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B3" w:rsidRPr="00A721B3" w:rsidRDefault="00CC5431" w:rsidP="00EC387E">
      <w:pPr>
        <w:rPr>
          <w:b/>
          <w:bCs/>
          <w:sz w:val="32"/>
        </w:rPr>
      </w:pPr>
      <w:r>
        <w:rPr>
          <w:b/>
          <w:bCs/>
          <w:sz w:val="32"/>
        </w:rPr>
        <w:t xml:space="preserve">  </w:t>
      </w:r>
      <w:r w:rsidR="00EC387E">
        <w:rPr>
          <w:b/>
          <w:bCs/>
          <w:sz w:val="32"/>
        </w:rPr>
        <w:t xml:space="preserve">Careers Education Information Advice and Guidance (CEIAG) </w:t>
      </w:r>
      <w:r w:rsidR="00A721B3" w:rsidRPr="00A721B3">
        <w:rPr>
          <w:b/>
          <w:bCs/>
          <w:sz w:val="32"/>
        </w:rPr>
        <w:t>School Improvement Plan</w:t>
      </w:r>
      <w:r>
        <w:rPr>
          <w:b/>
          <w:bCs/>
          <w:sz w:val="32"/>
        </w:rPr>
        <w:t xml:space="preserve"> 2022/2023</w:t>
      </w:r>
    </w:p>
    <w:p w:rsidR="00EF7836" w:rsidRDefault="00EF7836" w:rsidP="00EF7836">
      <w:pPr>
        <w:jc w:val="center"/>
        <w:rPr>
          <w:b/>
          <w:bCs/>
        </w:rPr>
      </w:pPr>
      <w:r>
        <w:rPr>
          <w:b/>
          <w:bCs/>
        </w:rPr>
        <w:t xml:space="preserve">Benchmark 1 </w:t>
      </w:r>
      <w:r w:rsidR="002E3BE3">
        <w:rPr>
          <w:b/>
          <w:bCs/>
        </w:rPr>
        <w:t>-</w:t>
      </w:r>
      <w:r>
        <w:rPr>
          <w:b/>
          <w:bCs/>
        </w:rPr>
        <w:t>A stable careers programme</w:t>
      </w:r>
    </w:p>
    <w:tbl>
      <w:tblPr>
        <w:tblStyle w:val="TableGrid"/>
        <w:tblW w:w="15200" w:type="dxa"/>
        <w:tblInd w:w="-856" w:type="dxa"/>
        <w:tblLayout w:type="fixed"/>
        <w:tblLook w:val="04A0" w:firstRow="1" w:lastRow="0" w:firstColumn="1" w:lastColumn="0" w:noHBand="0" w:noVBand="1"/>
      </w:tblPr>
      <w:tblGrid>
        <w:gridCol w:w="4046"/>
        <w:gridCol w:w="5160"/>
        <w:gridCol w:w="1033"/>
        <w:gridCol w:w="1033"/>
        <w:gridCol w:w="982"/>
        <w:gridCol w:w="982"/>
        <w:gridCol w:w="982"/>
        <w:gridCol w:w="982"/>
      </w:tblGrid>
      <w:tr w:rsidR="00E83503" w:rsidTr="00702429">
        <w:trPr>
          <w:trHeight w:val="268"/>
        </w:trPr>
        <w:tc>
          <w:tcPr>
            <w:tcW w:w="4046" w:type="dxa"/>
          </w:tcPr>
          <w:p w:rsidR="00E83503" w:rsidRDefault="00E83503" w:rsidP="00531204">
            <w:pPr>
              <w:jc w:val="center"/>
              <w:rPr>
                <w:b/>
                <w:bCs/>
              </w:rPr>
            </w:pPr>
            <w:r>
              <w:rPr>
                <w:b/>
                <w:bCs/>
              </w:rPr>
              <w:t>KPI</w:t>
            </w:r>
          </w:p>
        </w:tc>
        <w:tc>
          <w:tcPr>
            <w:tcW w:w="5160" w:type="dxa"/>
          </w:tcPr>
          <w:p w:rsidR="00E83503" w:rsidRDefault="00E83503" w:rsidP="00531204">
            <w:pPr>
              <w:jc w:val="center"/>
              <w:rPr>
                <w:b/>
                <w:bCs/>
              </w:rPr>
            </w:pPr>
            <w:r>
              <w:rPr>
                <w:b/>
                <w:bCs/>
              </w:rPr>
              <w:t>Target</w:t>
            </w:r>
          </w:p>
        </w:tc>
        <w:tc>
          <w:tcPr>
            <w:tcW w:w="1033" w:type="dxa"/>
          </w:tcPr>
          <w:p w:rsidR="00E83503" w:rsidRDefault="00E83503" w:rsidP="00531204">
            <w:pPr>
              <w:jc w:val="center"/>
              <w:rPr>
                <w:b/>
                <w:bCs/>
              </w:rPr>
            </w:pPr>
            <w:r>
              <w:rPr>
                <w:b/>
                <w:bCs/>
              </w:rPr>
              <w:t xml:space="preserve">Term 1 </w:t>
            </w:r>
          </w:p>
        </w:tc>
        <w:tc>
          <w:tcPr>
            <w:tcW w:w="1033" w:type="dxa"/>
          </w:tcPr>
          <w:p w:rsidR="00E83503" w:rsidRDefault="00E83503" w:rsidP="00531204">
            <w:pPr>
              <w:jc w:val="center"/>
              <w:rPr>
                <w:b/>
                <w:bCs/>
              </w:rPr>
            </w:pPr>
            <w:r>
              <w:rPr>
                <w:b/>
                <w:bCs/>
              </w:rPr>
              <w:t xml:space="preserve">Term 2 </w:t>
            </w:r>
          </w:p>
        </w:tc>
        <w:tc>
          <w:tcPr>
            <w:tcW w:w="982" w:type="dxa"/>
          </w:tcPr>
          <w:p w:rsidR="00E83503" w:rsidRDefault="00E83503" w:rsidP="00531204">
            <w:pPr>
              <w:jc w:val="center"/>
              <w:rPr>
                <w:b/>
                <w:bCs/>
              </w:rPr>
            </w:pPr>
            <w:r>
              <w:rPr>
                <w:b/>
                <w:bCs/>
              </w:rPr>
              <w:t>Term 3</w:t>
            </w:r>
          </w:p>
        </w:tc>
        <w:tc>
          <w:tcPr>
            <w:tcW w:w="982" w:type="dxa"/>
          </w:tcPr>
          <w:p w:rsidR="00E83503" w:rsidRDefault="00E83503" w:rsidP="00531204">
            <w:pPr>
              <w:jc w:val="center"/>
              <w:rPr>
                <w:b/>
                <w:bCs/>
              </w:rPr>
            </w:pPr>
            <w:r>
              <w:rPr>
                <w:b/>
                <w:bCs/>
              </w:rPr>
              <w:t>Term 4</w:t>
            </w:r>
          </w:p>
        </w:tc>
        <w:tc>
          <w:tcPr>
            <w:tcW w:w="982" w:type="dxa"/>
          </w:tcPr>
          <w:p w:rsidR="00E83503" w:rsidRDefault="00E83503" w:rsidP="00531204">
            <w:pPr>
              <w:jc w:val="center"/>
              <w:rPr>
                <w:b/>
                <w:bCs/>
              </w:rPr>
            </w:pPr>
            <w:r>
              <w:rPr>
                <w:b/>
                <w:bCs/>
              </w:rPr>
              <w:t>Term 5</w:t>
            </w:r>
          </w:p>
        </w:tc>
        <w:tc>
          <w:tcPr>
            <w:tcW w:w="982" w:type="dxa"/>
          </w:tcPr>
          <w:p w:rsidR="00E83503" w:rsidRDefault="00E83503" w:rsidP="00531204">
            <w:pPr>
              <w:jc w:val="center"/>
              <w:rPr>
                <w:b/>
                <w:bCs/>
              </w:rPr>
            </w:pPr>
            <w:r>
              <w:rPr>
                <w:b/>
                <w:bCs/>
              </w:rPr>
              <w:t>Term 6</w:t>
            </w:r>
          </w:p>
        </w:tc>
      </w:tr>
      <w:tr w:rsidR="00E83503" w:rsidTr="00702429">
        <w:trPr>
          <w:trHeight w:val="1096"/>
        </w:trPr>
        <w:tc>
          <w:tcPr>
            <w:tcW w:w="4046" w:type="dxa"/>
          </w:tcPr>
          <w:p w:rsidR="00E83503" w:rsidRPr="009C03F9" w:rsidRDefault="005B4470" w:rsidP="00BE0561">
            <w:r>
              <w:t xml:space="preserve">To </w:t>
            </w:r>
            <w:r w:rsidR="00B270C9">
              <w:t>develop a</w:t>
            </w:r>
            <w:r w:rsidR="00702429">
              <w:t xml:space="preserve"> stable, structured careers programme with an appropriately trained person responsible for it.</w:t>
            </w:r>
          </w:p>
        </w:tc>
        <w:tc>
          <w:tcPr>
            <w:tcW w:w="5160" w:type="dxa"/>
          </w:tcPr>
          <w:p w:rsidR="00E83503" w:rsidRPr="009C03F9" w:rsidRDefault="00267A77" w:rsidP="00BE0561">
            <w:r>
              <w:t>100% of pupils across all year groups, should be able to make informed decisions about education, training, apprenticeships and employment.</w:t>
            </w:r>
          </w:p>
        </w:tc>
        <w:tc>
          <w:tcPr>
            <w:tcW w:w="1033" w:type="dxa"/>
          </w:tcPr>
          <w:p w:rsidR="00E83503" w:rsidRPr="009C03F9" w:rsidRDefault="00E83503" w:rsidP="00BE0561"/>
        </w:tc>
        <w:tc>
          <w:tcPr>
            <w:tcW w:w="1033" w:type="dxa"/>
          </w:tcPr>
          <w:p w:rsidR="00E83503" w:rsidRPr="009C03F9" w:rsidRDefault="00E83503" w:rsidP="00BE0561"/>
        </w:tc>
        <w:tc>
          <w:tcPr>
            <w:tcW w:w="982" w:type="dxa"/>
          </w:tcPr>
          <w:p w:rsidR="00E83503" w:rsidRPr="009C03F9" w:rsidRDefault="00E83503" w:rsidP="00BE0561"/>
        </w:tc>
        <w:tc>
          <w:tcPr>
            <w:tcW w:w="982" w:type="dxa"/>
          </w:tcPr>
          <w:p w:rsidR="00E83503" w:rsidRPr="009C03F9" w:rsidRDefault="00E83503" w:rsidP="00BE0561"/>
        </w:tc>
        <w:tc>
          <w:tcPr>
            <w:tcW w:w="982" w:type="dxa"/>
          </w:tcPr>
          <w:p w:rsidR="00E83503" w:rsidRPr="009C03F9" w:rsidRDefault="00E83503" w:rsidP="00BE0561"/>
        </w:tc>
        <w:tc>
          <w:tcPr>
            <w:tcW w:w="982" w:type="dxa"/>
          </w:tcPr>
          <w:p w:rsidR="00E83503" w:rsidRPr="009C03F9" w:rsidRDefault="00E83503" w:rsidP="00BE0561"/>
        </w:tc>
      </w:tr>
      <w:tr w:rsidR="00E83503" w:rsidTr="00702429">
        <w:trPr>
          <w:trHeight w:val="1352"/>
        </w:trPr>
        <w:tc>
          <w:tcPr>
            <w:tcW w:w="4046" w:type="dxa"/>
          </w:tcPr>
          <w:p w:rsidR="002141DA" w:rsidRPr="009C03F9" w:rsidRDefault="00702429" w:rsidP="00BE0561">
            <w:r>
              <w:t>The careers programme should be published on the schools website so students, parents, teachers and employers can access it and understand it.</w:t>
            </w:r>
          </w:p>
        </w:tc>
        <w:tc>
          <w:tcPr>
            <w:tcW w:w="5160" w:type="dxa"/>
          </w:tcPr>
          <w:p w:rsidR="004670C8" w:rsidRPr="009C03F9" w:rsidRDefault="00267A77" w:rsidP="00BE0561">
            <w:r>
              <w:t>To promote the importance of the careers programme to students, parents and employers so they know what to expect and how they can contribute to its success.</w:t>
            </w:r>
          </w:p>
        </w:tc>
        <w:tc>
          <w:tcPr>
            <w:tcW w:w="1033" w:type="dxa"/>
            <w:shd w:val="clear" w:color="auto" w:fill="auto"/>
          </w:tcPr>
          <w:p w:rsidR="00E83503" w:rsidRPr="009C03F9" w:rsidRDefault="00E83503" w:rsidP="0028594D"/>
        </w:tc>
        <w:tc>
          <w:tcPr>
            <w:tcW w:w="1033" w:type="dxa"/>
          </w:tcPr>
          <w:p w:rsidR="00A10E01" w:rsidRPr="009C03F9" w:rsidRDefault="00A10E01" w:rsidP="00BE0561"/>
        </w:tc>
        <w:tc>
          <w:tcPr>
            <w:tcW w:w="982" w:type="dxa"/>
          </w:tcPr>
          <w:p w:rsidR="00A10E01" w:rsidRPr="009C03F9" w:rsidRDefault="00A10E01" w:rsidP="00BE0561"/>
        </w:tc>
        <w:tc>
          <w:tcPr>
            <w:tcW w:w="982" w:type="dxa"/>
          </w:tcPr>
          <w:p w:rsidR="003F2BD5" w:rsidRPr="009C03F9" w:rsidRDefault="003F2BD5" w:rsidP="00BE0561"/>
        </w:tc>
        <w:tc>
          <w:tcPr>
            <w:tcW w:w="982" w:type="dxa"/>
          </w:tcPr>
          <w:p w:rsidR="00E83503" w:rsidRPr="009C03F9" w:rsidRDefault="00E83503" w:rsidP="00BE0561"/>
        </w:tc>
        <w:tc>
          <w:tcPr>
            <w:tcW w:w="982" w:type="dxa"/>
          </w:tcPr>
          <w:p w:rsidR="00E83503" w:rsidRPr="009C03F9" w:rsidRDefault="00E83503" w:rsidP="00BE0561"/>
        </w:tc>
      </w:tr>
      <w:tr w:rsidR="00BE0561" w:rsidTr="00702429">
        <w:trPr>
          <w:trHeight w:val="1633"/>
        </w:trPr>
        <w:tc>
          <w:tcPr>
            <w:tcW w:w="4046" w:type="dxa"/>
          </w:tcPr>
          <w:p w:rsidR="00BE0561" w:rsidRDefault="00702429" w:rsidP="00BE0561">
            <w:r>
              <w:t xml:space="preserve">The careers programme should be regularly reviewed and evaluated </w:t>
            </w:r>
            <w:r w:rsidR="002E3BE3">
              <w:t>with feedback from s</w:t>
            </w:r>
            <w:r>
              <w:t>tudents, parents, teachers and employers as part of the evaluation process.</w:t>
            </w:r>
          </w:p>
          <w:p w:rsidR="00702429" w:rsidRPr="009C03F9" w:rsidRDefault="00702429" w:rsidP="00BE0561"/>
        </w:tc>
        <w:tc>
          <w:tcPr>
            <w:tcW w:w="5160" w:type="dxa"/>
          </w:tcPr>
          <w:p w:rsidR="00BE0561" w:rsidRPr="009C03F9" w:rsidRDefault="00267A77" w:rsidP="00BE0561">
            <w:r>
              <w:t xml:space="preserve">To undertake regular evaluation of the careers programme with clear intended purposes. Senior leadership team and Governing body should be used to inform future decisions about the careers programme. </w:t>
            </w:r>
          </w:p>
        </w:tc>
        <w:tc>
          <w:tcPr>
            <w:tcW w:w="1033" w:type="dxa"/>
          </w:tcPr>
          <w:p w:rsidR="00BE0561" w:rsidRPr="009C03F9" w:rsidRDefault="00BE0561" w:rsidP="00BE0561"/>
        </w:tc>
        <w:tc>
          <w:tcPr>
            <w:tcW w:w="1033" w:type="dxa"/>
          </w:tcPr>
          <w:p w:rsidR="00BE0561" w:rsidRPr="009C03F9" w:rsidRDefault="00BE0561" w:rsidP="00BE0561"/>
        </w:tc>
        <w:tc>
          <w:tcPr>
            <w:tcW w:w="982" w:type="dxa"/>
          </w:tcPr>
          <w:p w:rsidR="00BE0561" w:rsidRPr="009C03F9" w:rsidRDefault="00BE0561" w:rsidP="00BE0561"/>
        </w:tc>
        <w:tc>
          <w:tcPr>
            <w:tcW w:w="982" w:type="dxa"/>
          </w:tcPr>
          <w:p w:rsidR="00BE0561" w:rsidRPr="009C03F9" w:rsidRDefault="00BE0561" w:rsidP="00BE0561"/>
        </w:tc>
        <w:tc>
          <w:tcPr>
            <w:tcW w:w="982" w:type="dxa"/>
          </w:tcPr>
          <w:p w:rsidR="00BE0561" w:rsidRPr="009C03F9" w:rsidRDefault="00BE0561" w:rsidP="00BE0561"/>
        </w:tc>
        <w:tc>
          <w:tcPr>
            <w:tcW w:w="982" w:type="dxa"/>
          </w:tcPr>
          <w:p w:rsidR="00BE0561" w:rsidRPr="009C03F9" w:rsidRDefault="00BE0561" w:rsidP="00BE0561"/>
        </w:tc>
      </w:tr>
      <w:tr w:rsidR="007C0960" w:rsidTr="00702429">
        <w:trPr>
          <w:trHeight w:val="268"/>
        </w:trPr>
        <w:tc>
          <w:tcPr>
            <w:tcW w:w="4046" w:type="dxa"/>
          </w:tcPr>
          <w:p w:rsidR="007C0960" w:rsidRDefault="00267A77" w:rsidP="00BE0561">
            <w:r>
              <w:t>To promote DEAR time in Careers Education</w:t>
            </w:r>
          </w:p>
        </w:tc>
        <w:tc>
          <w:tcPr>
            <w:tcW w:w="5160" w:type="dxa"/>
          </w:tcPr>
          <w:p w:rsidR="007C0960" w:rsidRDefault="0016478E" w:rsidP="00BE0561">
            <w:r>
              <w:t xml:space="preserve">To further develop the Careers library areas within the whole school. To encourage shared reading of careers development literature and website information. </w:t>
            </w:r>
          </w:p>
        </w:tc>
        <w:tc>
          <w:tcPr>
            <w:tcW w:w="1033" w:type="dxa"/>
          </w:tcPr>
          <w:p w:rsidR="007C0960" w:rsidRPr="009C03F9" w:rsidRDefault="007C0960" w:rsidP="00BE0561"/>
        </w:tc>
        <w:tc>
          <w:tcPr>
            <w:tcW w:w="1033" w:type="dxa"/>
          </w:tcPr>
          <w:p w:rsidR="007C0960" w:rsidRPr="009C03F9" w:rsidRDefault="007C0960" w:rsidP="00BE0561"/>
        </w:tc>
        <w:tc>
          <w:tcPr>
            <w:tcW w:w="982" w:type="dxa"/>
          </w:tcPr>
          <w:p w:rsidR="007C0960" w:rsidRPr="009C03F9" w:rsidRDefault="007C0960" w:rsidP="00BE0561"/>
        </w:tc>
        <w:tc>
          <w:tcPr>
            <w:tcW w:w="982" w:type="dxa"/>
          </w:tcPr>
          <w:p w:rsidR="007C0960" w:rsidRPr="009C03F9" w:rsidRDefault="007C0960" w:rsidP="00BE0561"/>
        </w:tc>
        <w:tc>
          <w:tcPr>
            <w:tcW w:w="982" w:type="dxa"/>
          </w:tcPr>
          <w:p w:rsidR="007C0960" w:rsidRPr="009C03F9" w:rsidRDefault="007C0960" w:rsidP="00BE0561"/>
        </w:tc>
        <w:tc>
          <w:tcPr>
            <w:tcW w:w="982" w:type="dxa"/>
          </w:tcPr>
          <w:p w:rsidR="007C0960" w:rsidRPr="009C03F9" w:rsidRDefault="007C0960" w:rsidP="00BE0561"/>
        </w:tc>
      </w:tr>
    </w:tbl>
    <w:tbl>
      <w:tblPr>
        <w:tblW w:w="1528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2"/>
        <w:gridCol w:w="1377"/>
        <w:gridCol w:w="2892"/>
        <w:gridCol w:w="2616"/>
        <w:gridCol w:w="963"/>
        <w:gridCol w:w="826"/>
        <w:gridCol w:w="2478"/>
      </w:tblGrid>
      <w:tr w:rsidR="005D114F" w:rsidTr="005D114F">
        <w:trPr>
          <w:trHeight w:val="1907"/>
        </w:trPr>
        <w:tc>
          <w:tcPr>
            <w:tcW w:w="4132" w:type="dxa"/>
            <w:shd w:val="clear" w:color="auto" w:fill="D9D9D9"/>
          </w:tcPr>
          <w:p w:rsidR="005D114F" w:rsidRDefault="005D114F" w:rsidP="00167D67"/>
          <w:p w:rsidR="005D114F" w:rsidRDefault="005D114F" w:rsidP="00167D67">
            <w:pPr>
              <w:jc w:val="center"/>
            </w:pPr>
          </w:p>
          <w:p w:rsidR="005D114F" w:rsidRDefault="005D114F" w:rsidP="00167D67">
            <w:pPr>
              <w:jc w:val="center"/>
            </w:pPr>
            <w:r>
              <w:rPr>
                <w:rFonts w:ascii="Arial" w:eastAsia="Arial" w:hAnsi="Arial" w:cs="Arial"/>
                <w:b/>
                <w:sz w:val="20"/>
                <w:szCs w:val="20"/>
              </w:rPr>
              <w:t>Action</w:t>
            </w:r>
          </w:p>
        </w:tc>
        <w:tc>
          <w:tcPr>
            <w:tcW w:w="1377" w:type="dxa"/>
            <w:shd w:val="clear" w:color="auto" w:fill="D9D9D9"/>
          </w:tcPr>
          <w:p w:rsidR="005D114F" w:rsidRDefault="005D114F" w:rsidP="00167D67"/>
          <w:p w:rsidR="005D114F" w:rsidRDefault="005D114F" w:rsidP="00167D67">
            <w:r>
              <w:rPr>
                <w:rFonts w:ascii="Arial" w:eastAsia="Arial" w:hAnsi="Arial" w:cs="Arial"/>
                <w:b/>
                <w:sz w:val="20"/>
                <w:szCs w:val="20"/>
              </w:rPr>
              <w:t>Target Date</w:t>
            </w:r>
          </w:p>
        </w:tc>
        <w:tc>
          <w:tcPr>
            <w:tcW w:w="2892" w:type="dxa"/>
            <w:shd w:val="clear" w:color="auto" w:fill="D9D9D9"/>
          </w:tcPr>
          <w:p w:rsidR="005D114F" w:rsidRDefault="005D114F" w:rsidP="00167D67"/>
          <w:p w:rsidR="005D114F" w:rsidRDefault="005D114F" w:rsidP="00167D67">
            <w:pPr>
              <w:jc w:val="center"/>
            </w:pPr>
          </w:p>
          <w:p w:rsidR="005D114F" w:rsidRDefault="005D114F" w:rsidP="00167D67">
            <w:pPr>
              <w:jc w:val="center"/>
            </w:pPr>
            <w:r>
              <w:rPr>
                <w:rFonts w:ascii="Arial" w:eastAsia="Arial" w:hAnsi="Arial" w:cs="Arial"/>
                <w:b/>
                <w:sz w:val="20"/>
                <w:szCs w:val="20"/>
              </w:rPr>
              <w:t>Success</w:t>
            </w:r>
          </w:p>
        </w:tc>
        <w:tc>
          <w:tcPr>
            <w:tcW w:w="2616" w:type="dxa"/>
            <w:tcBorders>
              <w:bottom w:val="nil"/>
            </w:tcBorders>
            <w:shd w:val="clear" w:color="auto" w:fill="D9D9D9"/>
          </w:tcPr>
          <w:p w:rsidR="005D114F" w:rsidRDefault="005D114F" w:rsidP="00167D67">
            <w:pPr>
              <w:jc w:val="center"/>
            </w:pPr>
          </w:p>
        </w:tc>
        <w:tc>
          <w:tcPr>
            <w:tcW w:w="963" w:type="dxa"/>
            <w:shd w:val="clear" w:color="auto" w:fill="D9D9D9"/>
          </w:tcPr>
          <w:p w:rsidR="005D114F" w:rsidRDefault="005D114F" w:rsidP="00167D67">
            <w:pPr>
              <w:jc w:val="center"/>
            </w:pPr>
          </w:p>
          <w:p w:rsidR="005D114F" w:rsidRDefault="005D114F" w:rsidP="00167D67">
            <w:pPr>
              <w:jc w:val="center"/>
            </w:pPr>
          </w:p>
          <w:p w:rsidR="005D114F" w:rsidRDefault="005D114F" w:rsidP="00167D67">
            <w:pPr>
              <w:jc w:val="center"/>
            </w:pPr>
            <w:r>
              <w:rPr>
                <w:rFonts w:ascii="Arial" w:eastAsia="Arial" w:hAnsi="Arial" w:cs="Arial"/>
                <w:b/>
                <w:sz w:val="20"/>
                <w:szCs w:val="20"/>
              </w:rPr>
              <w:t>Responsibility/ Leader</w:t>
            </w:r>
          </w:p>
        </w:tc>
        <w:tc>
          <w:tcPr>
            <w:tcW w:w="826" w:type="dxa"/>
            <w:shd w:val="clear" w:color="auto" w:fill="D9D9D9"/>
          </w:tcPr>
          <w:p w:rsidR="005D114F" w:rsidRDefault="005D114F" w:rsidP="00167D67"/>
          <w:p w:rsidR="005D114F" w:rsidRDefault="005D114F" w:rsidP="00167D67">
            <w:pPr>
              <w:rPr>
                <w:rFonts w:ascii="Arial" w:eastAsia="Arial" w:hAnsi="Arial" w:cs="Arial"/>
                <w:b/>
                <w:sz w:val="20"/>
                <w:szCs w:val="20"/>
              </w:rPr>
            </w:pPr>
          </w:p>
          <w:p w:rsidR="005D114F" w:rsidRDefault="005D114F" w:rsidP="00167D67">
            <w:r>
              <w:rPr>
                <w:rFonts w:ascii="Arial" w:eastAsia="Arial" w:hAnsi="Arial" w:cs="Arial"/>
                <w:b/>
                <w:sz w:val="20"/>
                <w:szCs w:val="20"/>
              </w:rPr>
              <w:t>Cost</w:t>
            </w:r>
          </w:p>
        </w:tc>
        <w:tc>
          <w:tcPr>
            <w:tcW w:w="2478" w:type="dxa"/>
            <w:shd w:val="clear" w:color="auto" w:fill="D9D9D9"/>
          </w:tcPr>
          <w:p w:rsidR="005D114F" w:rsidRDefault="005D114F" w:rsidP="00167D67">
            <w:pPr>
              <w:jc w:val="center"/>
            </w:pPr>
            <w:r>
              <w:rPr>
                <w:rFonts w:ascii="Arial" w:eastAsia="Arial" w:hAnsi="Arial" w:cs="Arial"/>
                <w:b/>
                <w:sz w:val="20"/>
                <w:szCs w:val="20"/>
              </w:rPr>
              <w:t>Termly RAG Review</w:t>
            </w:r>
          </w:p>
          <w:p w:rsidR="005D114F" w:rsidRDefault="005D114F" w:rsidP="00167D67">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bl>
    <w:p w:rsidR="005D114F" w:rsidRPr="00531204" w:rsidRDefault="005D114F" w:rsidP="0028594D">
      <w:pPr>
        <w:rPr>
          <w:b/>
          <w:bCs/>
        </w:rPr>
      </w:pPr>
    </w:p>
    <w:tbl>
      <w:tblPr>
        <w:tblW w:w="1598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0"/>
        <w:gridCol w:w="1416"/>
        <w:gridCol w:w="2976"/>
        <w:gridCol w:w="2691"/>
        <w:gridCol w:w="991"/>
        <w:gridCol w:w="1085"/>
        <w:gridCol w:w="424"/>
        <w:gridCol w:w="424"/>
        <w:gridCol w:w="424"/>
        <w:gridCol w:w="425"/>
        <w:gridCol w:w="424"/>
        <w:gridCol w:w="426"/>
        <w:gridCol w:w="25"/>
      </w:tblGrid>
      <w:tr w:rsidR="00046654" w:rsidTr="00F02B3E">
        <w:trPr>
          <w:gridAfter w:val="1"/>
          <w:wAfter w:w="25" w:type="dxa"/>
          <w:trHeight w:val="567"/>
        </w:trPr>
        <w:tc>
          <w:tcPr>
            <w:tcW w:w="4250" w:type="dxa"/>
            <w:shd w:val="clear" w:color="auto" w:fill="auto"/>
          </w:tcPr>
          <w:p w:rsidR="00046654" w:rsidRPr="005310C6" w:rsidRDefault="005A3B75" w:rsidP="004B2B79">
            <w:pPr>
              <w:pStyle w:val="ListParagraph"/>
              <w:numPr>
                <w:ilvl w:val="0"/>
                <w:numId w:val="1"/>
              </w:numPr>
              <w:spacing w:after="0"/>
            </w:pPr>
            <w:r>
              <w:t xml:space="preserve">To </w:t>
            </w:r>
            <w:r w:rsidR="00471A78">
              <w:t>inspire</w:t>
            </w:r>
            <w:r>
              <w:t xml:space="preserve"> careers and enterprise </w:t>
            </w:r>
            <w:r w:rsidR="00471A78">
              <w:t>activities</w:t>
            </w:r>
            <w:r w:rsidR="002E3BE3">
              <w:t xml:space="preserve"> within a</w:t>
            </w:r>
            <w:r>
              <w:t xml:space="preserve"> stable careers programme to improve </w:t>
            </w:r>
            <w:r w:rsidR="00CC5431">
              <w:t>motivation</w:t>
            </w:r>
            <w:r>
              <w:t xml:space="preserve">, </w:t>
            </w:r>
            <w:r w:rsidR="00CC5431">
              <w:t>attendance</w:t>
            </w:r>
            <w:r>
              <w:t xml:space="preserve"> </w:t>
            </w:r>
            <w:r w:rsidR="00CC5431">
              <w:t>and</w:t>
            </w:r>
            <w:r>
              <w:t xml:space="preserve"> attainment. </w:t>
            </w:r>
          </w:p>
        </w:tc>
        <w:tc>
          <w:tcPr>
            <w:tcW w:w="1416" w:type="dxa"/>
            <w:shd w:val="clear" w:color="auto" w:fill="auto"/>
          </w:tcPr>
          <w:p w:rsidR="00046654" w:rsidRPr="005310C6" w:rsidRDefault="00CC5431" w:rsidP="004B2B79">
            <w:pPr>
              <w:spacing w:after="0"/>
            </w:pPr>
            <w:r>
              <w:t>October 2022</w:t>
            </w:r>
          </w:p>
        </w:tc>
        <w:tc>
          <w:tcPr>
            <w:tcW w:w="2976" w:type="dxa"/>
            <w:shd w:val="clear" w:color="auto" w:fill="auto"/>
          </w:tcPr>
          <w:p w:rsidR="00046654" w:rsidRPr="005310C6" w:rsidRDefault="0005586B" w:rsidP="004B2B79">
            <w:pPr>
              <w:spacing w:after="0"/>
            </w:pPr>
            <w:r>
              <w:t>Using the careers related programmes and PSHE Scheme of work.</w:t>
            </w:r>
          </w:p>
        </w:tc>
        <w:tc>
          <w:tcPr>
            <w:tcW w:w="2691" w:type="dxa"/>
            <w:shd w:val="clear" w:color="auto" w:fill="auto"/>
          </w:tcPr>
          <w:p w:rsidR="00A721B3" w:rsidRPr="005310C6" w:rsidRDefault="00CC5431" w:rsidP="004B2B79">
            <w:pPr>
              <w:spacing w:after="0"/>
            </w:pPr>
            <w:r>
              <w:t xml:space="preserve">Kingsmead School Website </w:t>
            </w:r>
          </w:p>
        </w:tc>
        <w:tc>
          <w:tcPr>
            <w:tcW w:w="991" w:type="dxa"/>
            <w:shd w:val="clear" w:color="auto" w:fill="auto"/>
          </w:tcPr>
          <w:p w:rsidR="00046654" w:rsidRPr="005310C6" w:rsidRDefault="00046654" w:rsidP="004B2B79">
            <w:pPr>
              <w:spacing w:after="0"/>
            </w:pPr>
          </w:p>
        </w:tc>
        <w:tc>
          <w:tcPr>
            <w:tcW w:w="1085" w:type="dxa"/>
            <w:shd w:val="clear" w:color="auto" w:fill="auto"/>
          </w:tcPr>
          <w:p w:rsidR="004304DC" w:rsidRPr="005310C6" w:rsidRDefault="004304DC"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5"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6" w:type="dxa"/>
            <w:shd w:val="clear" w:color="auto" w:fill="FFFFFF" w:themeFill="background1"/>
          </w:tcPr>
          <w:p w:rsidR="00046654" w:rsidRPr="005310C6" w:rsidRDefault="00046654" w:rsidP="004B2B79">
            <w:pPr>
              <w:spacing w:after="0"/>
            </w:pPr>
          </w:p>
        </w:tc>
      </w:tr>
      <w:tr w:rsidR="00FF6F4B" w:rsidTr="00F02B3E">
        <w:trPr>
          <w:trHeight w:val="337"/>
        </w:trPr>
        <w:tc>
          <w:tcPr>
            <w:tcW w:w="15981" w:type="dxa"/>
            <w:gridSpan w:val="13"/>
            <w:shd w:val="clear" w:color="auto" w:fill="auto"/>
          </w:tcPr>
          <w:p w:rsidR="00FF6F4B" w:rsidRPr="005310C6" w:rsidRDefault="00FF6F4B" w:rsidP="004B2B79">
            <w:pPr>
              <w:spacing w:after="0"/>
            </w:pPr>
          </w:p>
        </w:tc>
      </w:tr>
      <w:tr w:rsidR="00046654" w:rsidTr="00F02B3E">
        <w:trPr>
          <w:gridAfter w:val="1"/>
          <w:wAfter w:w="25" w:type="dxa"/>
          <w:trHeight w:val="567"/>
        </w:trPr>
        <w:tc>
          <w:tcPr>
            <w:tcW w:w="4250" w:type="dxa"/>
            <w:shd w:val="clear" w:color="auto" w:fill="auto"/>
          </w:tcPr>
          <w:p w:rsidR="00046654" w:rsidRPr="005310C6" w:rsidRDefault="008C0798" w:rsidP="004B2B79">
            <w:pPr>
              <w:pStyle w:val="ListParagraph"/>
              <w:numPr>
                <w:ilvl w:val="0"/>
                <w:numId w:val="1"/>
              </w:numPr>
              <w:spacing w:after="0"/>
            </w:pPr>
            <w:r>
              <w:t>To work with SLT, governors and Enterprise Adviser to develop a strategic careers plan showing how it’s implemented in the programme and how you will measure the impact of the programme.</w:t>
            </w:r>
          </w:p>
        </w:tc>
        <w:tc>
          <w:tcPr>
            <w:tcW w:w="1416" w:type="dxa"/>
            <w:shd w:val="clear" w:color="auto" w:fill="auto"/>
          </w:tcPr>
          <w:p w:rsidR="00046654" w:rsidRPr="005310C6" w:rsidRDefault="008C0798" w:rsidP="004B2B79">
            <w:pPr>
              <w:spacing w:after="0"/>
            </w:pPr>
            <w:r>
              <w:t xml:space="preserve">Termly </w:t>
            </w:r>
          </w:p>
        </w:tc>
        <w:tc>
          <w:tcPr>
            <w:tcW w:w="2976" w:type="dxa"/>
            <w:shd w:val="clear" w:color="auto" w:fill="auto"/>
          </w:tcPr>
          <w:p w:rsidR="00046654" w:rsidRPr="005310C6" w:rsidRDefault="0005586B" w:rsidP="004B2B79">
            <w:pPr>
              <w:spacing w:after="0"/>
            </w:pPr>
            <w:r>
              <w:t>SLT meetings/Middle leaders</w:t>
            </w:r>
          </w:p>
        </w:tc>
        <w:tc>
          <w:tcPr>
            <w:tcW w:w="2691" w:type="dxa"/>
            <w:shd w:val="clear" w:color="auto" w:fill="auto"/>
          </w:tcPr>
          <w:p w:rsidR="00775509" w:rsidRDefault="008C0798" w:rsidP="004B2B79">
            <w:pPr>
              <w:spacing w:after="0"/>
            </w:pPr>
            <w:r>
              <w:t>Careers related Programmes for KS3 and KS4.</w:t>
            </w:r>
          </w:p>
          <w:p w:rsidR="008C0798" w:rsidRDefault="008C0798" w:rsidP="004B2B79">
            <w:pPr>
              <w:spacing w:after="0"/>
            </w:pPr>
            <w:r>
              <w:t xml:space="preserve">Careers development spreadsheet /tracking of all careers related activities opportunities.  </w:t>
            </w:r>
          </w:p>
          <w:p w:rsidR="006B4FF3" w:rsidRPr="005310C6" w:rsidRDefault="006B4FF3" w:rsidP="004B2B79">
            <w:pPr>
              <w:spacing w:after="0"/>
            </w:pPr>
            <w:r>
              <w:t xml:space="preserve">Compass + to measure and evaluate the provision. </w:t>
            </w:r>
          </w:p>
        </w:tc>
        <w:tc>
          <w:tcPr>
            <w:tcW w:w="991" w:type="dxa"/>
            <w:shd w:val="clear" w:color="auto" w:fill="auto"/>
          </w:tcPr>
          <w:p w:rsidR="0005586B" w:rsidRPr="005310C6" w:rsidRDefault="0005586B" w:rsidP="004B2B79">
            <w:pPr>
              <w:spacing w:after="0"/>
            </w:pPr>
          </w:p>
        </w:tc>
        <w:tc>
          <w:tcPr>
            <w:tcW w:w="1085"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5"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6" w:type="dxa"/>
            <w:shd w:val="clear" w:color="auto" w:fill="auto"/>
          </w:tcPr>
          <w:p w:rsidR="00046654" w:rsidRPr="005310C6" w:rsidRDefault="00046654" w:rsidP="004B2B79">
            <w:pPr>
              <w:spacing w:after="0"/>
            </w:pPr>
          </w:p>
        </w:tc>
      </w:tr>
      <w:tr w:rsidR="00FF6F4B" w:rsidTr="00F02B3E">
        <w:trPr>
          <w:trHeight w:val="274"/>
        </w:trPr>
        <w:tc>
          <w:tcPr>
            <w:tcW w:w="15981" w:type="dxa"/>
            <w:gridSpan w:val="13"/>
            <w:shd w:val="clear" w:color="auto" w:fill="auto"/>
          </w:tcPr>
          <w:p w:rsidR="00FF6F4B" w:rsidRPr="00FF6F4B" w:rsidRDefault="00FF6F4B" w:rsidP="004B2B79">
            <w:pPr>
              <w:spacing w:after="0"/>
              <w:rPr>
                <w:b/>
                <w:u w:val="single"/>
              </w:rPr>
            </w:pPr>
          </w:p>
        </w:tc>
      </w:tr>
      <w:tr w:rsidR="00046654" w:rsidTr="00F02B3E">
        <w:trPr>
          <w:gridAfter w:val="1"/>
          <w:wAfter w:w="25" w:type="dxa"/>
          <w:trHeight w:val="567"/>
        </w:trPr>
        <w:tc>
          <w:tcPr>
            <w:tcW w:w="4250" w:type="dxa"/>
            <w:shd w:val="clear" w:color="auto" w:fill="auto"/>
          </w:tcPr>
          <w:p w:rsidR="00046654" w:rsidRPr="005310C6" w:rsidRDefault="008C0798" w:rsidP="004B2B79">
            <w:pPr>
              <w:pStyle w:val="ListParagraph"/>
              <w:numPr>
                <w:ilvl w:val="0"/>
                <w:numId w:val="1"/>
              </w:numPr>
              <w:spacing w:after="0"/>
            </w:pPr>
            <w:r>
              <w:t>To s</w:t>
            </w:r>
            <w:r w:rsidR="002E3BE3">
              <w:t>upport all staff through CPD and make aware</w:t>
            </w:r>
            <w:r>
              <w:t xml:space="preserve"> of the Careers Strategy and the Benchmarks and what this looks like for the School.</w:t>
            </w:r>
          </w:p>
        </w:tc>
        <w:tc>
          <w:tcPr>
            <w:tcW w:w="1416" w:type="dxa"/>
            <w:shd w:val="clear" w:color="auto" w:fill="auto"/>
          </w:tcPr>
          <w:p w:rsidR="00046654" w:rsidRPr="005310C6" w:rsidRDefault="008C0798" w:rsidP="004B2B79">
            <w:pPr>
              <w:spacing w:after="0"/>
            </w:pPr>
            <w:r>
              <w:t>1 event per term</w:t>
            </w:r>
          </w:p>
        </w:tc>
        <w:tc>
          <w:tcPr>
            <w:tcW w:w="2976" w:type="dxa"/>
            <w:shd w:val="clear" w:color="auto" w:fill="auto"/>
          </w:tcPr>
          <w:p w:rsidR="0005586B" w:rsidRDefault="0005586B" w:rsidP="0005586B">
            <w:pPr>
              <w:spacing w:after="0"/>
            </w:pPr>
            <w:r>
              <w:t xml:space="preserve">Twilight events </w:t>
            </w:r>
          </w:p>
          <w:p w:rsidR="0005586B" w:rsidRDefault="0005586B" w:rsidP="0005586B">
            <w:pPr>
              <w:spacing w:after="0"/>
            </w:pPr>
            <w:r>
              <w:t>Inset Days</w:t>
            </w:r>
          </w:p>
          <w:p w:rsidR="00342C44" w:rsidRPr="005310C6" w:rsidRDefault="0005586B" w:rsidP="0005586B">
            <w:pPr>
              <w:spacing w:after="0"/>
            </w:pPr>
            <w:r>
              <w:t>Subject meetings</w:t>
            </w:r>
          </w:p>
        </w:tc>
        <w:tc>
          <w:tcPr>
            <w:tcW w:w="2691" w:type="dxa"/>
            <w:shd w:val="clear" w:color="auto" w:fill="auto"/>
          </w:tcPr>
          <w:p w:rsidR="006B4FF3" w:rsidRPr="005310C6" w:rsidRDefault="0005586B" w:rsidP="004B2B79">
            <w:pPr>
              <w:spacing w:after="0"/>
            </w:pPr>
            <w:r>
              <w:t xml:space="preserve">Feedback for evaluation </w:t>
            </w:r>
            <w:r w:rsidR="006B4FF3">
              <w:t xml:space="preserve"> </w:t>
            </w:r>
          </w:p>
        </w:tc>
        <w:tc>
          <w:tcPr>
            <w:tcW w:w="991" w:type="dxa"/>
            <w:shd w:val="clear" w:color="auto" w:fill="auto"/>
          </w:tcPr>
          <w:p w:rsidR="00046654" w:rsidRPr="005310C6" w:rsidRDefault="00046654" w:rsidP="004B2B79">
            <w:pPr>
              <w:spacing w:after="0"/>
            </w:pPr>
          </w:p>
        </w:tc>
        <w:tc>
          <w:tcPr>
            <w:tcW w:w="1085"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5" w:type="dxa"/>
            <w:shd w:val="clear" w:color="auto" w:fill="auto"/>
          </w:tcPr>
          <w:p w:rsidR="00046654" w:rsidRPr="005310C6" w:rsidRDefault="00046654" w:rsidP="004B2B79">
            <w:pPr>
              <w:spacing w:after="0"/>
            </w:pPr>
          </w:p>
        </w:tc>
        <w:tc>
          <w:tcPr>
            <w:tcW w:w="424" w:type="dxa"/>
            <w:shd w:val="clear" w:color="auto" w:fill="FFFFFF" w:themeFill="background1"/>
          </w:tcPr>
          <w:p w:rsidR="00046654" w:rsidRPr="005310C6" w:rsidRDefault="00046654" w:rsidP="004B2B79">
            <w:pPr>
              <w:spacing w:after="0"/>
            </w:pPr>
          </w:p>
        </w:tc>
        <w:tc>
          <w:tcPr>
            <w:tcW w:w="426" w:type="dxa"/>
            <w:shd w:val="clear" w:color="auto" w:fill="FFFFFF" w:themeFill="background1"/>
          </w:tcPr>
          <w:p w:rsidR="00046654" w:rsidRPr="005310C6" w:rsidRDefault="00046654" w:rsidP="004B2B79">
            <w:pPr>
              <w:spacing w:after="0"/>
            </w:pPr>
          </w:p>
        </w:tc>
      </w:tr>
      <w:tr w:rsidR="00FF6F4B" w:rsidTr="00F02B3E">
        <w:trPr>
          <w:trHeight w:val="299"/>
        </w:trPr>
        <w:tc>
          <w:tcPr>
            <w:tcW w:w="15981" w:type="dxa"/>
            <w:gridSpan w:val="13"/>
            <w:shd w:val="clear" w:color="auto" w:fill="auto"/>
          </w:tcPr>
          <w:p w:rsidR="00FF6F4B" w:rsidRPr="005310C6" w:rsidRDefault="00FF6F4B" w:rsidP="004B2B79">
            <w:pPr>
              <w:spacing w:after="0"/>
            </w:pPr>
          </w:p>
        </w:tc>
      </w:tr>
      <w:tr w:rsidR="00046654" w:rsidTr="00F02B3E">
        <w:trPr>
          <w:gridAfter w:val="1"/>
          <w:wAfter w:w="25" w:type="dxa"/>
          <w:trHeight w:val="567"/>
        </w:trPr>
        <w:tc>
          <w:tcPr>
            <w:tcW w:w="4250" w:type="dxa"/>
            <w:shd w:val="clear" w:color="auto" w:fill="auto"/>
          </w:tcPr>
          <w:p w:rsidR="00046654" w:rsidRPr="005310C6" w:rsidRDefault="006B4FF3" w:rsidP="004B2B79">
            <w:pPr>
              <w:pStyle w:val="ListParagraph"/>
              <w:numPr>
                <w:ilvl w:val="0"/>
                <w:numId w:val="1"/>
              </w:numPr>
              <w:spacing w:after="0"/>
            </w:pPr>
            <w:r>
              <w:t xml:space="preserve">Further development of careers library and LMI across the whole school. </w:t>
            </w:r>
            <w:r w:rsidR="002E3BE3">
              <w:t>Encourage</w:t>
            </w:r>
            <w:r>
              <w:t xml:space="preserve"> pupils to read out loud in careers IAG interviews </w:t>
            </w:r>
            <w:r w:rsidR="002E3BE3">
              <w:t>and support DEAR time within bases.</w:t>
            </w:r>
          </w:p>
        </w:tc>
        <w:tc>
          <w:tcPr>
            <w:tcW w:w="1416" w:type="dxa"/>
            <w:shd w:val="clear" w:color="auto" w:fill="auto"/>
          </w:tcPr>
          <w:p w:rsidR="00046654" w:rsidRPr="005310C6" w:rsidRDefault="002E3BE3" w:rsidP="004B2B79">
            <w:pPr>
              <w:spacing w:after="0"/>
            </w:pPr>
            <w:r>
              <w:t>Ongoing throughout the year.</w:t>
            </w:r>
          </w:p>
        </w:tc>
        <w:tc>
          <w:tcPr>
            <w:tcW w:w="2976" w:type="dxa"/>
            <w:shd w:val="clear" w:color="auto" w:fill="auto"/>
          </w:tcPr>
          <w:p w:rsidR="0005586B" w:rsidRDefault="0005586B" w:rsidP="0005586B">
            <w:pPr>
              <w:spacing w:after="0"/>
              <w:rPr>
                <w:bCs/>
              </w:rPr>
            </w:pPr>
            <w:r>
              <w:rPr>
                <w:bCs/>
              </w:rPr>
              <w:t>Library in each base</w:t>
            </w:r>
          </w:p>
          <w:p w:rsidR="00046654" w:rsidRPr="005310C6" w:rsidRDefault="0005586B" w:rsidP="0005586B">
            <w:pPr>
              <w:spacing w:after="0"/>
            </w:pPr>
            <w:r>
              <w:rPr>
                <w:bCs/>
              </w:rPr>
              <w:t>Include reading SMART targets on IAG meeting notes.</w:t>
            </w:r>
          </w:p>
        </w:tc>
        <w:tc>
          <w:tcPr>
            <w:tcW w:w="2691" w:type="dxa"/>
            <w:shd w:val="clear" w:color="auto" w:fill="auto"/>
          </w:tcPr>
          <w:p w:rsidR="002E3BE3" w:rsidRPr="005310C6" w:rsidRDefault="0005586B" w:rsidP="002E3BE3">
            <w:pPr>
              <w:spacing w:after="0"/>
              <w:rPr>
                <w:bCs/>
              </w:rPr>
            </w:pPr>
            <w:r>
              <w:rPr>
                <w:bCs/>
              </w:rPr>
              <w:t>IAG meeting forms</w:t>
            </w:r>
          </w:p>
        </w:tc>
        <w:tc>
          <w:tcPr>
            <w:tcW w:w="991" w:type="dxa"/>
            <w:shd w:val="clear" w:color="auto" w:fill="auto"/>
          </w:tcPr>
          <w:p w:rsidR="00046654" w:rsidRPr="005310C6" w:rsidRDefault="00046654" w:rsidP="004B2B79">
            <w:pPr>
              <w:spacing w:after="0"/>
            </w:pPr>
          </w:p>
        </w:tc>
        <w:tc>
          <w:tcPr>
            <w:tcW w:w="1085"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4" w:type="dxa"/>
            <w:shd w:val="clear" w:color="auto" w:fill="auto"/>
          </w:tcPr>
          <w:p w:rsidR="00046654" w:rsidRPr="005310C6" w:rsidRDefault="00046654" w:rsidP="004B2B79">
            <w:pPr>
              <w:spacing w:after="0"/>
            </w:pPr>
          </w:p>
        </w:tc>
        <w:tc>
          <w:tcPr>
            <w:tcW w:w="425" w:type="dxa"/>
            <w:shd w:val="clear" w:color="auto" w:fill="auto"/>
          </w:tcPr>
          <w:p w:rsidR="00046654" w:rsidRPr="005310C6" w:rsidRDefault="00046654" w:rsidP="004B2B79">
            <w:pPr>
              <w:spacing w:after="0"/>
            </w:pPr>
          </w:p>
        </w:tc>
        <w:tc>
          <w:tcPr>
            <w:tcW w:w="424" w:type="dxa"/>
            <w:shd w:val="clear" w:color="auto" w:fill="FFFFFF" w:themeFill="background1"/>
          </w:tcPr>
          <w:p w:rsidR="00046654" w:rsidRPr="005310C6" w:rsidRDefault="00046654" w:rsidP="004B2B79">
            <w:pPr>
              <w:spacing w:after="0"/>
            </w:pPr>
          </w:p>
        </w:tc>
        <w:tc>
          <w:tcPr>
            <w:tcW w:w="426" w:type="dxa"/>
            <w:shd w:val="clear" w:color="auto" w:fill="FFFFFF" w:themeFill="background1"/>
          </w:tcPr>
          <w:p w:rsidR="00046654" w:rsidRPr="005310C6" w:rsidRDefault="00046654" w:rsidP="004B2B79">
            <w:pPr>
              <w:spacing w:after="0"/>
            </w:pPr>
          </w:p>
        </w:tc>
      </w:tr>
      <w:tr w:rsidR="00FF6F4B" w:rsidTr="00F02B3E">
        <w:trPr>
          <w:trHeight w:val="58"/>
        </w:trPr>
        <w:tc>
          <w:tcPr>
            <w:tcW w:w="15981" w:type="dxa"/>
            <w:gridSpan w:val="13"/>
            <w:shd w:val="clear" w:color="auto" w:fill="auto"/>
          </w:tcPr>
          <w:p w:rsidR="00FF6F4B" w:rsidRPr="005310C6" w:rsidRDefault="00FF6F4B" w:rsidP="004B2B79">
            <w:pPr>
              <w:spacing w:after="0"/>
            </w:pPr>
          </w:p>
        </w:tc>
      </w:tr>
    </w:tbl>
    <w:p w:rsidR="00967416" w:rsidRDefault="00967416" w:rsidP="0056119B">
      <w:pPr>
        <w:rPr>
          <w:b/>
          <w:bCs/>
        </w:rPr>
      </w:pPr>
    </w:p>
    <w:p w:rsidR="007C0960" w:rsidRDefault="007C0960" w:rsidP="0056119B">
      <w:pPr>
        <w:rPr>
          <w:b/>
          <w:bCs/>
        </w:rPr>
      </w:pPr>
    </w:p>
    <w:p w:rsidR="007C0960" w:rsidRDefault="007C0960" w:rsidP="0056119B">
      <w:pPr>
        <w:rPr>
          <w:b/>
          <w:bCs/>
        </w:rPr>
      </w:pPr>
    </w:p>
    <w:p w:rsidR="007C0960" w:rsidRDefault="007C0960" w:rsidP="0056119B">
      <w:pPr>
        <w:rPr>
          <w:b/>
          <w:bCs/>
        </w:rPr>
      </w:pPr>
    </w:p>
    <w:p w:rsidR="00531204" w:rsidRDefault="00933820" w:rsidP="00531204">
      <w:pPr>
        <w:jc w:val="center"/>
        <w:rPr>
          <w:b/>
          <w:bCs/>
        </w:rPr>
      </w:pPr>
      <w:r>
        <w:rPr>
          <w:b/>
          <w:bCs/>
        </w:rPr>
        <w:t>Benchmark 2- Learning from careers and labour market information.</w:t>
      </w:r>
    </w:p>
    <w:tbl>
      <w:tblPr>
        <w:tblStyle w:val="TableGrid"/>
        <w:tblW w:w="14917" w:type="dxa"/>
        <w:tblInd w:w="-856" w:type="dxa"/>
        <w:tblLayout w:type="fixed"/>
        <w:tblLook w:val="04A0" w:firstRow="1" w:lastRow="0" w:firstColumn="1" w:lastColumn="0" w:noHBand="0" w:noVBand="1"/>
      </w:tblPr>
      <w:tblGrid>
        <w:gridCol w:w="3196"/>
        <w:gridCol w:w="5837"/>
        <w:gridCol w:w="1014"/>
        <w:gridCol w:w="1014"/>
        <w:gridCol w:w="964"/>
        <w:gridCol w:w="964"/>
        <w:gridCol w:w="964"/>
        <w:gridCol w:w="964"/>
      </w:tblGrid>
      <w:tr w:rsidR="00E83503" w:rsidTr="007C0960">
        <w:tc>
          <w:tcPr>
            <w:tcW w:w="3196" w:type="dxa"/>
          </w:tcPr>
          <w:p w:rsidR="00E83503" w:rsidRDefault="00E83503" w:rsidP="0087341E">
            <w:pPr>
              <w:jc w:val="center"/>
              <w:rPr>
                <w:b/>
                <w:bCs/>
              </w:rPr>
            </w:pPr>
            <w:r>
              <w:rPr>
                <w:b/>
                <w:bCs/>
              </w:rPr>
              <w:t>KPI</w:t>
            </w:r>
          </w:p>
        </w:tc>
        <w:tc>
          <w:tcPr>
            <w:tcW w:w="5837" w:type="dxa"/>
          </w:tcPr>
          <w:p w:rsidR="00E83503" w:rsidRDefault="00E83503" w:rsidP="0087341E">
            <w:pPr>
              <w:jc w:val="center"/>
              <w:rPr>
                <w:b/>
                <w:bCs/>
              </w:rPr>
            </w:pPr>
            <w:r>
              <w:rPr>
                <w:b/>
                <w:bCs/>
              </w:rPr>
              <w:t>Target</w:t>
            </w:r>
          </w:p>
        </w:tc>
        <w:tc>
          <w:tcPr>
            <w:tcW w:w="1014" w:type="dxa"/>
          </w:tcPr>
          <w:p w:rsidR="00E83503" w:rsidRDefault="00E83503" w:rsidP="0087341E">
            <w:pPr>
              <w:jc w:val="center"/>
              <w:rPr>
                <w:b/>
                <w:bCs/>
              </w:rPr>
            </w:pPr>
            <w:r>
              <w:rPr>
                <w:b/>
                <w:bCs/>
              </w:rPr>
              <w:t xml:space="preserve">Term 1 </w:t>
            </w:r>
          </w:p>
        </w:tc>
        <w:tc>
          <w:tcPr>
            <w:tcW w:w="1014" w:type="dxa"/>
          </w:tcPr>
          <w:p w:rsidR="00E83503" w:rsidRDefault="00E83503" w:rsidP="0087341E">
            <w:pPr>
              <w:jc w:val="center"/>
              <w:rPr>
                <w:b/>
                <w:bCs/>
              </w:rPr>
            </w:pPr>
            <w:r>
              <w:rPr>
                <w:b/>
                <w:bCs/>
              </w:rPr>
              <w:t xml:space="preserve">Term 2 </w:t>
            </w:r>
          </w:p>
        </w:tc>
        <w:tc>
          <w:tcPr>
            <w:tcW w:w="964" w:type="dxa"/>
          </w:tcPr>
          <w:p w:rsidR="00E83503" w:rsidRDefault="00E83503" w:rsidP="0087341E">
            <w:pPr>
              <w:jc w:val="center"/>
              <w:rPr>
                <w:b/>
                <w:bCs/>
              </w:rPr>
            </w:pPr>
            <w:r>
              <w:rPr>
                <w:b/>
                <w:bCs/>
              </w:rPr>
              <w:t>Term 3</w:t>
            </w:r>
          </w:p>
        </w:tc>
        <w:tc>
          <w:tcPr>
            <w:tcW w:w="964" w:type="dxa"/>
          </w:tcPr>
          <w:p w:rsidR="00E83503" w:rsidRDefault="00E83503" w:rsidP="0087341E">
            <w:pPr>
              <w:jc w:val="center"/>
              <w:rPr>
                <w:b/>
                <w:bCs/>
              </w:rPr>
            </w:pPr>
            <w:r>
              <w:rPr>
                <w:b/>
                <w:bCs/>
              </w:rPr>
              <w:t>Term 4</w:t>
            </w:r>
          </w:p>
        </w:tc>
        <w:tc>
          <w:tcPr>
            <w:tcW w:w="964" w:type="dxa"/>
          </w:tcPr>
          <w:p w:rsidR="00E83503" w:rsidRDefault="00E83503" w:rsidP="0087341E">
            <w:pPr>
              <w:jc w:val="center"/>
              <w:rPr>
                <w:b/>
                <w:bCs/>
              </w:rPr>
            </w:pPr>
            <w:r>
              <w:rPr>
                <w:b/>
                <w:bCs/>
              </w:rPr>
              <w:t>Term 5</w:t>
            </w:r>
          </w:p>
        </w:tc>
        <w:tc>
          <w:tcPr>
            <w:tcW w:w="964" w:type="dxa"/>
          </w:tcPr>
          <w:p w:rsidR="00E83503" w:rsidRDefault="00E83503" w:rsidP="0087341E">
            <w:pPr>
              <w:jc w:val="center"/>
              <w:rPr>
                <w:b/>
                <w:bCs/>
              </w:rPr>
            </w:pPr>
            <w:r>
              <w:rPr>
                <w:b/>
                <w:bCs/>
              </w:rPr>
              <w:t>Term 6</w:t>
            </w:r>
          </w:p>
        </w:tc>
      </w:tr>
      <w:tr w:rsidR="00E83503" w:rsidTr="007C0960">
        <w:tc>
          <w:tcPr>
            <w:tcW w:w="3196" w:type="dxa"/>
          </w:tcPr>
          <w:p w:rsidR="008B3865" w:rsidRPr="009251E0" w:rsidRDefault="00933820" w:rsidP="007C0960">
            <w:r>
              <w:t>Students and parents</w:t>
            </w:r>
            <w:r w:rsidR="00F02B3E">
              <w:t>/carers</w:t>
            </w:r>
            <w:r>
              <w:t xml:space="preserve"> should have access to high quality information about f</w:t>
            </w:r>
            <w:r w:rsidR="00F02B3E">
              <w:t>uture study options and Labour M</w:t>
            </w:r>
            <w:r>
              <w:t xml:space="preserve">arket opportunities. </w:t>
            </w:r>
          </w:p>
        </w:tc>
        <w:tc>
          <w:tcPr>
            <w:tcW w:w="5837" w:type="dxa"/>
          </w:tcPr>
          <w:p w:rsidR="00E83503" w:rsidRPr="00816C30" w:rsidRDefault="0093219C" w:rsidP="007C0960">
            <w:pPr>
              <w:rPr>
                <w:bCs/>
              </w:rPr>
            </w:pPr>
            <w:r>
              <w:rPr>
                <w:bCs/>
              </w:rPr>
              <w:t xml:space="preserve">100% of pupils by the age of 14, should have accessed and used information about careers paths and </w:t>
            </w:r>
            <w:r w:rsidR="00F02B3E">
              <w:rPr>
                <w:bCs/>
              </w:rPr>
              <w:t>LMI (Labour Market Information)</w:t>
            </w:r>
            <w:r>
              <w:rPr>
                <w:bCs/>
              </w:rPr>
              <w:t xml:space="preserve"> to inform their own careers decisions.</w:t>
            </w:r>
          </w:p>
        </w:tc>
        <w:tc>
          <w:tcPr>
            <w:tcW w:w="1014" w:type="dxa"/>
            <w:shd w:val="clear" w:color="auto" w:fill="auto"/>
          </w:tcPr>
          <w:p w:rsidR="00E83503" w:rsidRPr="0028594D" w:rsidRDefault="00E83503" w:rsidP="0087341E">
            <w:pPr>
              <w:jc w:val="center"/>
              <w:rPr>
                <w:bCs/>
              </w:rPr>
            </w:pPr>
          </w:p>
        </w:tc>
        <w:tc>
          <w:tcPr>
            <w:tcW w:w="1014" w:type="dxa"/>
          </w:tcPr>
          <w:p w:rsidR="00E83503" w:rsidRPr="002E7EA5" w:rsidRDefault="00E83503" w:rsidP="0087341E">
            <w:pPr>
              <w:jc w:val="center"/>
              <w:rPr>
                <w:bCs/>
              </w:rPr>
            </w:pPr>
          </w:p>
        </w:tc>
        <w:tc>
          <w:tcPr>
            <w:tcW w:w="964" w:type="dxa"/>
          </w:tcPr>
          <w:p w:rsidR="00E83503" w:rsidRPr="002E7EA5" w:rsidRDefault="00E83503" w:rsidP="0087341E">
            <w:pPr>
              <w:jc w:val="center"/>
              <w:rPr>
                <w:bCs/>
              </w:rPr>
            </w:pPr>
          </w:p>
        </w:tc>
        <w:tc>
          <w:tcPr>
            <w:tcW w:w="964" w:type="dxa"/>
          </w:tcPr>
          <w:p w:rsidR="00E83503" w:rsidRDefault="00E83503" w:rsidP="0087341E">
            <w:pPr>
              <w:jc w:val="center"/>
              <w:rPr>
                <w:b/>
                <w:bCs/>
              </w:rPr>
            </w:pPr>
          </w:p>
        </w:tc>
        <w:tc>
          <w:tcPr>
            <w:tcW w:w="964" w:type="dxa"/>
          </w:tcPr>
          <w:p w:rsidR="00E83503" w:rsidRDefault="00E83503" w:rsidP="0087341E">
            <w:pPr>
              <w:jc w:val="center"/>
              <w:rPr>
                <w:b/>
                <w:bCs/>
              </w:rPr>
            </w:pPr>
          </w:p>
        </w:tc>
        <w:tc>
          <w:tcPr>
            <w:tcW w:w="964" w:type="dxa"/>
          </w:tcPr>
          <w:p w:rsidR="00E83503" w:rsidRDefault="00E83503" w:rsidP="0087341E">
            <w:pPr>
              <w:jc w:val="center"/>
              <w:rPr>
                <w:b/>
                <w:bCs/>
              </w:rPr>
            </w:pPr>
          </w:p>
        </w:tc>
      </w:tr>
      <w:tr w:rsidR="00C61066" w:rsidTr="007C0960">
        <w:tc>
          <w:tcPr>
            <w:tcW w:w="3196" w:type="dxa"/>
          </w:tcPr>
          <w:p w:rsidR="00C61066" w:rsidRPr="009251E0" w:rsidRDefault="00933820" w:rsidP="007C0960">
            <w:r>
              <w:t>Pupils should be supported by an informed adviser to make best use of available information.</w:t>
            </w:r>
          </w:p>
        </w:tc>
        <w:tc>
          <w:tcPr>
            <w:tcW w:w="5837" w:type="dxa"/>
          </w:tcPr>
          <w:p w:rsidR="00C61066" w:rsidRPr="00816C30" w:rsidRDefault="0093219C" w:rsidP="007C0960">
            <w:pPr>
              <w:rPr>
                <w:bCs/>
              </w:rPr>
            </w:pPr>
            <w:r>
              <w:rPr>
                <w:bCs/>
              </w:rPr>
              <w:t xml:space="preserve">100% of pupils across all key stages will have the opportunity to speak with a qualified careers adviser to support pupils to make informed, impartial decisions.  </w:t>
            </w:r>
          </w:p>
        </w:tc>
        <w:tc>
          <w:tcPr>
            <w:tcW w:w="1014" w:type="dxa"/>
            <w:shd w:val="clear" w:color="auto" w:fill="auto"/>
          </w:tcPr>
          <w:p w:rsidR="00C61066" w:rsidRPr="00D0422F" w:rsidRDefault="00C61066" w:rsidP="00C61066">
            <w:pPr>
              <w:jc w:val="center"/>
              <w:rPr>
                <w:bCs/>
              </w:rPr>
            </w:pPr>
          </w:p>
        </w:tc>
        <w:tc>
          <w:tcPr>
            <w:tcW w:w="1014" w:type="dxa"/>
          </w:tcPr>
          <w:p w:rsidR="00C73925" w:rsidRPr="00C61066" w:rsidRDefault="00C73925" w:rsidP="00C61066">
            <w:pPr>
              <w:jc w:val="center"/>
            </w:pPr>
          </w:p>
        </w:tc>
        <w:tc>
          <w:tcPr>
            <w:tcW w:w="964" w:type="dxa"/>
          </w:tcPr>
          <w:p w:rsidR="00C73925" w:rsidRPr="00C61066" w:rsidRDefault="00C73925" w:rsidP="00C61066">
            <w:pPr>
              <w:jc w:val="center"/>
            </w:pPr>
          </w:p>
        </w:tc>
        <w:tc>
          <w:tcPr>
            <w:tcW w:w="964" w:type="dxa"/>
          </w:tcPr>
          <w:p w:rsidR="00C61066" w:rsidRPr="00C61066" w:rsidRDefault="00C61066" w:rsidP="00C61066">
            <w:pPr>
              <w:jc w:val="center"/>
            </w:pPr>
          </w:p>
        </w:tc>
        <w:tc>
          <w:tcPr>
            <w:tcW w:w="964" w:type="dxa"/>
          </w:tcPr>
          <w:p w:rsidR="00C61066" w:rsidRPr="00C61066" w:rsidRDefault="00C61066" w:rsidP="00C61066">
            <w:pPr>
              <w:jc w:val="center"/>
            </w:pPr>
          </w:p>
        </w:tc>
        <w:tc>
          <w:tcPr>
            <w:tcW w:w="964" w:type="dxa"/>
          </w:tcPr>
          <w:p w:rsidR="00C61066" w:rsidRPr="00C61066" w:rsidRDefault="00C61066" w:rsidP="00C61066">
            <w:pPr>
              <w:jc w:val="center"/>
            </w:pPr>
          </w:p>
        </w:tc>
      </w:tr>
      <w:tr w:rsidR="00C61066" w:rsidTr="007C0960">
        <w:tc>
          <w:tcPr>
            <w:tcW w:w="3196" w:type="dxa"/>
          </w:tcPr>
          <w:p w:rsidR="00C61066" w:rsidRPr="009251E0" w:rsidRDefault="00933820" w:rsidP="007C0960">
            <w:r>
              <w:t xml:space="preserve">Pupils have access to accurate </w:t>
            </w:r>
            <w:r w:rsidR="0093219C">
              <w:t>and up-to date information which plays a key role in raising aspirations and promoting social mobility.</w:t>
            </w:r>
          </w:p>
        </w:tc>
        <w:tc>
          <w:tcPr>
            <w:tcW w:w="5837" w:type="dxa"/>
          </w:tcPr>
          <w:p w:rsidR="00C61066" w:rsidRPr="00816C30" w:rsidRDefault="0093219C" w:rsidP="007C0960">
            <w:pPr>
              <w:rPr>
                <w:bCs/>
              </w:rPr>
            </w:pPr>
            <w:r>
              <w:rPr>
                <w:bCs/>
              </w:rPr>
              <w:t>Parents and Carers should be encouraged to access and use information about LMI and future study options to support their young person.</w:t>
            </w:r>
          </w:p>
        </w:tc>
        <w:tc>
          <w:tcPr>
            <w:tcW w:w="1014" w:type="dxa"/>
            <w:shd w:val="clear" w:color="auto" w:fill="auto"/>
          </w:tcPr>
          <w:p w:rsidR="00C61066" w:rsidRPr="00D0422F" w:rsidRDefault="00C61066" w:rsidP="00C61066">
            <w:pPr>
              <w:jc w:val="center"/>
              <w:rPr>
                <w:bCs/>
              </w:rPr>
            </w:pPr>
          </w:p>
        </w:tc>
        <w:tc>
          <w:tcPr>
            <w:tcW w:w="1014" w:type="dxa"/>
          </w:tcPr>
          <w:p w:rsidR="00C61066" w:rsidRPr="00C61066" w:rsidRDefault="00C61066" w:rsidP="00C61066">
            <w:pPr>
              <w:jc w:val="center"/>
            </w:pPr>
          </w:p>
        </w:tc>
        <w:tc>
          <w:tcPr>
            <w:tcW w:w="964" w:type="dxa"/>
          </w:tcPr>
          <w:p w:rsidR="00C61066" w:rsidRPr="00C61066" w:rsidRDefault="00C61066" w:rsidP="00C61066">
            <w:pPr>
              <w:jc w:val="center"/>
            </w:pPr>
          </w:p>
        </w:tc>
        <w:tc>
          <w:tcPr>
            <w:tcW w:w="964" w:type="dxa"/>
          </w:tcPr>
          <w:p w:rsidR="00C61066" w:rsidRPr="00C61066" w:rsidRDefault="00C61066" w:rsidP="00C61066">
            <w:pPr>
              <w:jc w:val="center"/>
            </w:pPr>
          </w:p>
        </w:tc>
        <w:tc>
          <w:tcPr>
            <w:tcW w:w="964" w:type="dxa"/>
          </w:tcPr>
          <w:p w:rsidR="00C61066" w:rsidRPr="00C61066" w:rsidRDefault="00C61066" w:rsidP="00C61066">
            <w:pPr>
              <w:jc w:val="center"/>
            </w:pPr>
          </w:p>
        </w:tc>
        <w:tc>
          <w:tcPr>
            <w:tcW w:w="964" w:type="dxa"/>
          </w:tcPr>
          <w:p w:rsidR="00C61066" w:rsidRPr="00C61066" w:rsidRDefault="00C61066" w:rsidP="00C61066">
            <w:pPr>
              <w:jc w:val="center"/>
            </w:pPr>
          </w:p>
        </w:tc>
      </w:tr>
    </w:tbl>
    <w:p w:rsidR="00C61066" w:rsidRPr="00531204" w:rsidRDefault="00C61066" w:rsidP="00C61066">
      <w:pPr>
        <w:rPr>
          <w:b/>
          <w:bCs/>
        </w:rPr>
      </w:pPr>
    </w:p>
    <w:tbl>
      <w:tblPr>
        <w:tblW w:w="157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8"/>
        <w:gridCol w:w="2977"/>
        <w:gridCol w:w="2693"/>
        <w:gridCol w:w="992"/>
        <w:gridCol w:w="851"/>
        <w:gridCol w:w="425"/>
        <w:gridCol w:w="425"/>
        <w:gridCol w:w="425"/>
        <w:gridCol w:w="426"/>
        <w:gridCol w:w="425"/>
        <w:gridCol w:w="425"/>
      </w:tblGrid>
      <w:tr w:rsidR="00531204" w:rsidTr="002D296B">
        <w:tc>
          <w:tcPr>
            <w:tcW w:w="4253" w:type="dxa"/>
            <w:vMerge w:val="restart"/>
            <w:shd w:val="clear" w:color="auto" w:fill="D9D9D9"/>
          </w:tcPr>
          <w:p w:rsidR="00531204" w:rsidRDefault="00531204" w:rsidP="0087341E"/>
          <w:p w:rsidR="00531204" w:rsidRDefault="00531204" w:rsidP="0087341E">
            <w:pPr>
              <w:jc w:val="center"/>
            </w:pPr>
          </w:p>
          <w:p w:rsidR="00531204" w:rsidRDefault="00531204" w:rsidP="0087341E">
            <w:pPr>
              <w:jc w:val="center"/>
            </w:pPr>
            <w:r>
              <w:rPr>
                <w:rFonts w:ascii="Arial" w:eastAsia="Arial" w:hAnsi="Arial" w:cs="Arial"/>
                <w:b/>
                <w:sz w:val="20"/>
                <w:szCs w:val="20"/>
              </w:rPr>
              <w:t>Action</w:t>
            </w:r>
          </w:p>
        </w:tc>
        <w:tc>
          <w:tcPr>
            <w:tcW w:w="1418" w:type="dxa"/>
            <w:vMerge w:val="restart"/>
            <w:shd w:val="clear" w:color="auto" w:fill="D9D9D9"/>
          </w:tcPr>
          <w:p w:rsidR="00531204" w:rsidRDefault="00531204" w:rsidP="0087341E"/>
          <w:p w:rsidR="00531204" w:rsidRDefault="00531204" w:rsidP="0087341E">
            <w:r>
              <w:rPr>
                <w:rFonts w:ascii="Arial" w:eastAsia="Arial" w:hAnsi="Arial" w:cs="Arial"/>
                <w:b/>
                <w:sz w:val="20"/>
                <w:szCs w:val="20"/>
              </w:rPr>
              <w:t>Target Date</w:t>
            </w:r>
          </w:p>
        </w:tc>
        <w:tc>
          <w:tcPr>
            <w:tcW w:w="2977" w:type="dxa"/>
            <w:vMerge w:val="restart"/>
            <w:shd w:val="clear" w:color="auto" w:fill="D9D9D9"/>
          </w:tcPr>
          <w:p w:rsidR="00531204" w:rsidRDefault="00531204" w:rsidP="0087341E"/>
          <w:p w:rsidR="00531204" w:rsidRDefault="00531204" w:rsidP="0087341E">
            <w:pPr>
              <w:jc w:val="center"/>
            </w:pPr>
          </w:p>
          <w:p w:rsidR="00531204" w:rsidRDefault="00531204" w:rsidP="0087341E">
            <w:pPr>
              <w:jc w:val="center"/>
            </w:pPr>
            <w:r>
              <w:rPr>
                <w:rFonts w:ascii="Arial" w:eastAsia="Arial" w:hAnsi="Arial" w:cs="Arial"/>
                <w:b/>
                <w:sz w:val="20"/>
                <w:szCs w:val="20"/>
              </w:rPr>
              <w:t>Success</w:t>
            </w:r>
          </w:p>
        </w:tc>
        <w:tc>
          <w:tcPr>
            <w:tcW w:w="2693" w:type="dxa"/>
            <w:tcBorders>
              <w:bottom w:val="nil"/>
            </w:tcBorders>
            <w:shd w:val="clear" w:color="auto" w:fill="D9D9D9"/>
          </w:tcPr>
          <w:p w:rsidR="00531204" w:rsidRDefault="00531204" w:rsidP="0087341E">
            <w:pPr>
              <w:jc w:val="center"/>
            </w:pPr>
          </w:p>
        </w:tc>
        <w:tc>
          <w:tcPr>
            <w:tcW w:w="992" w:type="dxa"/>
            <w:vMerge w:val="restart"/>
            <w:shd w:val="clear" w:color="auto" w:fill="D9D9D9"/>
          </w:tcPr>
          <w:p w:rsidR="00531204" w:rsidRDefault="00531204" w:rsidP="0087341E">
            <w:pPr>
              <w:jc w:val="center"/>
            </w:pPr>
          </w:p>
          <w:p w:rsidR="00531204" w:rsidRDefault="00531204" w:rsidP="0087341E">
            <w:pPr>
              <w:jc w:val="center"/>
            </w:pPr>
          </w:p>
          <w:p w:rsidR="00531204" w:rsidRDefault="00531204" w:rsidP="0087341E">
            <w:pPr>
              <w:jc w:val="center"/>
            </w:pPr>
            <w:r>
              <w:rPr>
                <w:rFonts w:ascii="Arial" w:eastAsia="Arial" w:hAnsi="Arial" w:cs="Arial"/>
                <w:b/>
                <w:sz w:val="20"/>
                <w:szCs w:val="20"/>
              </w:rPr>
              <w:t>Responsibility/ Leader</w:t>
            </w:r>
          </w:p>
        </w:tc>
        <w:tc>
          <w:tcPr>
            <w:tcW w:w="851" w:type="dxa"/>
            <w:vMerge w:val="restart"/>
            <w:shd w:val="clear" w:color="auto" w:fill="D9D9D9"/>
          </w:tcPr>
          <w:p w:rsidR="00531204" w:rsidRDefault="00531204" w:rsidP="0087341E"/>
          <w:p w:rsidR="00531204" w:rsidRDefault="00531204" w:rsidP="0087341E">
            <w:pPr>
              <w:rPr>
                <w:rFonts w:ascii="Arial" w:eastAsia="Arial" w:hAnsi="Arial" w:cs="Arial"/>
                <w:b/>
                <w:sz w:val="20"/>
                <w:szCs w:val="20"/>
              </w:rPr>
            </w:pPr>
          </w:p>
          <w:p w:rsidR="00531204" w:rsidRDefault="00531204" w:rsidP="0087341E">
            <w:r>
              <w:rPr>
                <w:rFonts w:ascii="Arial" w:eastAsia="Arial" w:hAnsi="Arial" w:cs="Arial"/>
                <w:b/>
                <w:sz w:val="20"/>
                <w:szCs w:val="20"/>
              </w:rPr>
              <w:t>Cost</w:t>
            </w:r>
          </w:p>
        </w:tc>
        <w:tc>
          <w:tcPr>
            <w:tcW w:w="2551" w:type="dxa"/>
            <w:gridSpan w:val="6"/>
            <w:shd w:val="clear" w:color="auto" w:fill="D9D9D9"/>
          </w:tcPr>
          <w:p w:rsidR="00531204" w:rsidRDefault="00531204" w:rsidP="0087341E">
            <w:pPr>
              <w:jc w:val="center"/>
            </w:pPr>
            <w:r>
              <w:rPr>
                <w:rFonts w:ascii="Arial" w:eastAsia="Arial" w:hAnsi="Arial" w:cs="Arial"/>
                <w:b/>
                <w:sz w:val="20"/>
                <w:szCs w:val="20"/>
              </w:rPr>
              <w:t>Termly RAG Review</w:t>
            </w:r>
          </w:p>
          <w:p w:rsidR="00531204" w:rsidRDefault="00531204" w:rsidP="0087341E">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531204" w:rsidTr="002D296B">
        <w:trPr>
          <w:trHeight w:val="744"/>
        </w:trPr>
        <w:tc>
          <w:tcPr>
            <w:tcW w:w="4253" w:type="dxa"/>
            <w:vMerge/>
            <w:shd w:val="clear" w:color="auto" w:fill="D9D9D9"/>
          </w:tcPr>
          <w:p w:rsidR="00531204" w:rsidRDefault="00531204" w:rsidP="0087341E">
            <w:pPr>
              <w:spacing w:line="276" w:lineRule="auto"/>
            </w:pPr>
          </w:p>
        </w:tc>
        <w:tc>
          <w:tcPr>
            <w:tcW w:w="1418" w:type="dxa"/>
            <w:vMerge/>
            <w:shd w:val="clear" w:color="auto" w:fill="D9D9D9"/>
          </w:tcPr>
          <w:p w:rsidR="00531204" w:rsidRDefault="00531204" w:rsidP="0087341E">
            <w:pPr>
              <w:spacing w:line="276" w:lineRule="auto"/>
            </w:pPr>
          </w:p>
        </w:tc>
        <w:tc>
          <w:tcPr>
            <w:tcW w:w="2977" w:type="dxa"/>
            <w:vMerge/>
            <w:shd w:val="clear" w:color="auto" w:fill="D9D9D9"/>
          </w:tcPr>
          <w:p w:rsidR="00531204" w:rsidRDefault="00531204" w:rsidP="0087341E">
            <w:pPr>
              <w:spacing w:line="276" w:lineRule="auto"/>
            </w:pPr>
          </w:p>
        </w:tc>
        <w:tc>
          <w:tcPr>
            <w:tcW w:w="2693" w:type="dxa"/>
            <w:tcBorders>
              <w:top w:val="nil"/>
            </w:tcBorders>
            <w:shd w:val="clear" w:color="auto" w:fill="D9D9D9"/>
          </w:tcPr>
          <w:p w:rsidR="00531204" w:rsidRDefault="00531204" w:rsidP="0087341E">
            <w:pPr>
              <w:spacing w:line="276" w:lineRule="auto"/>
            </w:pPr>
            <w:r>
              <w:rPr>
                <w:b/>
                <w:sz w:val="20"/>
                <w:szCs w:val="20"/>
              </w:rPr>
              <w:t>Evidence/ QA</w:t>
            </w:r>
          </w:p>
        </w:tc>
        <w:tc>
          <w:tcPr>
            <w:tcW w:w="992" w:type="dxa"/>
            <w:vMerge/>
            <w:shd w:val="clear" w:color="auto" w:fill="D9D9D9"/>
          </w:tcPr>
          <w:p w:rsidR="00531204" w:rsidRDefault="00531204" w:rsidP="0087341E">
            <w:pPr>
              <w:spacing w:line="276" w:lineRule="auto"/>
            </w:pPr>
          </w:p>
        </w:tc>
        <w:tc>
          <w:tcPr>
            <w:tcW w:w="851" w:type="dxa"/>
            <w:vMerge/>
            <w:shd w:val="clear" w:color="auto" w:fill="D9D9D9"/>
          </w:tcPr>
          <w:p w:rsidR="00531204" w:rsidRDefault="00531204" w:rsidP="0087341E">
            <w:pPr>
              <w:spacing w:line="360" w:lineRule="auto"/>
            </w:pP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6</w:t>
            </w:r>
          </w:p>
        </w:tc>
      </w:tr>
      <w:tr w:rsidR="00531204" w:rsidTr="00AF578E">
        <w:trPr>
          <w:trHeight w:val="567"/>
        </w:trPr>
        <w:tc>
          <w:tcPr>
            <w:tcW w:w="4253" w:type="dxa"/>
            <w:shd w:val="clear" w:color="auto" w:fill="auto"/>
          </w:tcPr>
          <w:p w:rsidR="00531204" w:rsidRPr="005310C6" w:rsidRDefault="005737CD" w:rsidP="004E40BF">
            <w:pPr>
              <w:pStyle w:val="ListParagraph"/>
              <w:numPr>
                <w:ilvl w:val="0"/>
                <w:numId w:val="2"/>
              </w:numPr>
              <w:spacing w:after="0" w:line="240" w:lineRule="auto"/>
              <w:rPr>
                <w:rFonts w:cstheme="minorHAnsi"/>
              </w:rPr>
            </w:pPr>
            <w:r>
              <w:rPr>
                <w:rFonts w:cstheme="minorHAnsi"/>
              </w:rPr>
              <w:t>To provide and promote LMI through displays and the careers library.</w:t>
            </w:r>
          </w:p>
        </w:tc>
        <w:tc>
          <w:tcPr>
            <w:tcW w:w="1418" w:type="dxa"/>
            <w:shd w:val="clear" w:color="auto" w:fill="auto"/>
          </w:tcPr>
          <w:p w:rsidR="00531204" w:rsidRPr="005310C6" w:rsidRDefault="00105028" w:rsidP="001B7FC4">
            <w:pPr>
              <w:spacing w:after="0" w:line="240" w:lineRule="auto"/>
              <w:rPr>
                <w:rFonts w:cstheme="minorHAnsi"/>
              </w:rPr>
            </w:pPr>
            <w:r>
              <w:rPr>
                <w:rFonts w:cstheme="minorHAnsi"/>
              </w:rPr>
              <w:t>Ongoing</w:t>
            </w:r>
          </w:p>
        </w:tc>
        <w:tc>
          <w:tcPr>
            <w:tcW w:w="2977" w:type="dxa"/>
            <w:shd w:val="clear" w:color="auto" w:fill="auto"/>
          </w:tcPr>
          <w:p w:rsidR="001B7FC4" w:rsidRPr="005310C6" w:rsidRDefault="001B7FC4" w:rsidP="001B7FC4">
            <w:pPr>
              <w:spacing w:after="0" w:line="240" w:lineRule="auto"/>
              <w:rPr>
                <w:rFonts w:cstheme="minorHAnsi"/>
              </w:rPr>
            </w:pPr>
          </w:p>
        </w:tc>
        <w:tc>
          <w:tcPr>
            <w:tcW w:w="2693" w:type="dxa"/>
            <w:shd w:val="clear" w:color="auto" w:fill="auto"/>
          </w:tcPr>
          <w:p w:rsidR="00531204" w:rsidRPr="005310C6" w:rsidRDefault="004900AB" w:rsidP="001B7FC4">
            <w:pPr>
              <w:spacing w:after="0" w:line="240" w:lineRule="auto"/>
              <w:rPr>
                <w:rFonts w:cstheme="minorHAnsi"/>
              </w:rPr>
            </w:pPr>
            <w:r>
              <w:rPr>
                <w:rFonts w:cstheme="minorHAnsi"/>
              </w:rPr>
              <w:t>Visible throughout the whole school</w:t>
            </w:r>
            <w:r w:rsidR="00105028">
              <w:rPr>
                <w:rFonts w:cstheme="minorHAnsi"/>
              </w:rPr>
              <w:t>.</w:t>
            </w:r>
          </w:p>
        </w:tc>
        <w:tc>
          <w:tcPr>
            <w:tcW w:w="992" w:type="dxa"/>
            <w:shd w:val="clear" w:color="auto" w:fill="auto"/>
          </w:tcPr>
          <w:p w:rsidR="00531204" w:rsidRPr="001B7FC4" w:rsidRDefault="00531204" w:rsidP="001B7FC4">
            <w:pPr>
              <w:spacing w:after="0" w:line="240" w:lineRule="auto"/>
              <w:rPr>
                <w:rFonts w:cstheme="minorHAnsi"/>
              </w:rPr>
            </w:pPr>
          </w:p>
        </w:tc>
        <w:tc>
          <w:tcPr>
            <w:tcW w:w="851"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6"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r>
      <w:tr w:rsidR="00FF6F4B" w:rsidTr="00FF6F4B">
        <w:trPr>
          <w:trHeight w:val="567"/>
        </w:trPr>
        <w:tc>
          <w:tcPr>
            <w:tcW w:w="15735" w:type="dxa"/>
            <w:gridSpan w:val="12"/>
            <w:shd w:val="clear" w:color="auto" w:fill="auto"/>
          </w:tcPr>
          <w:p w:rsidR="00FF6F4B" w:rsidRDefault="00FF6F4B" w:rsidP="001B7FC4">
            <w:pPr>
              <w:spacing w:after="0" w:line="240" w:lineRule="auto"/>
              <w:rPr>
                <w:rFonts w:cstheme="minorHAnsi"/>
              </w:rPr>
            </w:pPr>
          </w:p>
          <w:p w:rsidR="004900AB" w:rsidRPr="001B7FC4" w:rsidRDefault="004900AB" w:rsidP="001B7FC4">
            <w:pPr>
              <w:spacing w:after="0" w:line="240" w:lineRule="auto"/>
              <w:rPr>
                <w:rFonts w:cstheme="minorHAnsi"/>
              </w:rPr>
            </w:pPr>
          </w:p>
        </w:tc>
      </w:tr>
      <w:tr w:rsidR="00531204" w:rsidTr="00AF578E">
        <w:trPr>
          <w:trHeight w:val="567"/>
        </w:trPr>
        <w:tc>
          <w:tcPr>
            <w:tcW w:w="4253" w:type="dxa"/>
            <w:shd w:val="clear" w:color="auto" w:fill="auto"/>
          </w:tcPr>
          <w:p w:rsidR="00531204" w:rsidRDefault="005737CD" w:rsidP="004E40BF">
            <w:pPr>
              <w:pStyle w:val="ListParagraph"/>
              <w:numPr>
                <w:ilvl w:val="0"/>
                <w:numId w:val="2"/>
              </w:numPr>
              <w:spacing w:after="0" w:line="240" w:lineRule="auto"/>
              <w:rPr>
                <w:rFonts w:cstheme="minorHAnsi"/>
              </w:rPr>
            </w:pPr>
            <w:r>
              <w:rPr>
                <w:rFonts w:cstheme="minorHAnsi"/>
              </w:rPr>
              <w:t>Illustrate common career challenges and examine how they can be overcome, through IAG support and within a classroom setting.</w:t>
            </w:r>
          </w:p>
          <w:p w:rsidR="005737CD" w:rsidRPr="005310C6" w:rsidRDefault="005737CD" w:rsidP="005737CD">
            <w:pPr>
              <w:pStyle w:val="ListParagraph"/>
              <w:spacing w:after="0" w:line="240" w:lineRule="auto"/>
              <w:ind w:left="360"/>
              <w:rPr>
                <w:rFonts w:cstheme="minorHAnsi"/>
              </w:rPr>
            </w:pPr>
            <w:r>
              <w:rPr>
                <w:rFonts w:cstheme="minorHAnsi"/>
              </w:rPr>
              <w:t xml:space="preserve">Challenging stereotypes and relationships to life roles, work life balance and career destinations. </w:t>
            </w:r>
          </w:p>
        </w:tc>
        <w:tc>
          <w:tcPr>
            <w:tcW w:w="1418" w:type="dxa"/>
            <w:shd w:val="clear" w:color="auto" w:fill="auto"/>
          </w:tcPr>
          <w:p w:rsidR="00531204" w:rsidRPr="005310C6" w:rsidRDefault="0005586B" w:rsidP="001B7FC4">
            <w:pPr>
              <w:spacing w:after="0" w:line="240" w:lineRule="auto"/>
              <w:rPr>
                <w:rFonts w:cstheme="minorHAnsi"/>
              </w:rPr>
            </w:pPr>
            <w:r>
              <w:rPr>
                <w:rFonts w:cstheme="minorHAnsi"/>
              </w:rPr>
              <w:t>ongoing</w:t>
            </w:r>
          </w:p>
        </w:tc>
        <w:tc>
          <w:tcPr>
            <w:tcW w:w="2977" w:type="dxa"/>
            <w:shd w:val="clear" w:color="auto" w:fill="auto"/>
          </w:tcPr>
          <w:p w:rsidR="0005586B" w:rsidRDefault="0005586B" w:rsidP="0005586B">
            <w:pPr>
              <w:spacing w:after="0" w:line="240" w:lineRule="auto"/>
              <w:rPr>
                <w:rFonts w:cstheme="minorHAnsi"/>
              </w:rPr>
            </w:pPr>
            <w:r>
              <w:rPr>
                <w:rFonts w:cstheme="minorHAnsi"/>
              </w:rPr>
              <w:t xml:space="preserve">Careers related learning </w:t>
            </w:r>
          </w:p>
          <w:p w:rsidR="00531204" w:rsidRPr="005310C6" w:rsidRDefault="0005586B" w:rsidP="0005586B">
            <w:pPr>
              <w:spacing w:after="0" w:line="240" w:lineRule="auto"/>
              <w:rPr>
                <w:rFonts w:cstheme="minorHAnsi"/>
              </w:rPr>
            </w:pPr>
            <w:r>
              <w:rPr>
                <w:rFonts w:cstheme="minorHAnsi"/>
              </w:rPr>
              <w:t>PSHE lessons</w:t>
            </w:r>
          </w:p>
        </w:tc>
        <w:tc>
          <w:tcPr>
            <w:tcW w:w="2693" w:type="dxa"/>
            <w:shd w:val="clear" w:color="auto" w:fill="auto"/>
          </w:tcPr>
          <w:p w:rsidR="00105028" w:rsidRPr="005310C6" w:rsidRDefault="0005586B" w:rsidP="001B7FC4">
            <w:pPr>
              <w:spacing w:after="0" w:line="240" w:lineRule="auto"/>
              <w:rPr>
                <w:rFonts w:cstheme="minorHAnsi"/>
              </w:rPr>
            </w:pPr>
            <w:r>
              <w:rPr>
                <w:rFonts w:cstheme="minorHAnsi"/>
              </w:rPr>
              <w:t>Careers development folders for all key stages.</w:t>
            </w:r>
          </w:p>
        </w:tc>
        <w:tc>
          <w:tcPr>
            <w:tcW w:w="992" w:type="dxa"/>
            <w:shd w:val="clear" w:color="auto" w:fill="auto"/>
          </w:tcPr>
          <w:p w:rsidR="00531204" w:rsidRPr="001B7FC4" w:rsidRDefault="00531204" w:rsidP="001B7FC4">
            <w:pPr>
              <w:spacing w:after="0" w:line="240" w:lineRule="auto"/>
              <w:rPr>
                <w:rFonts w:cstheme="minorHAnsi"/>
              </w:rPr>
            </w:pPr>
          </w:p>
        </w:tc>
        <w:tc>
          <w:tcPr>
            <w:tcW w:w="851"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6"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r>
      <w:tr w:rsidR="00FF6F4B" w:rsidTr="00FF6F4B">
        <w:trPr>
          <w:trHeight w:val="567"/>
        </w:trPr>
        <w:tc>
          <w:tcPr>
            <w:tcW w:w="15735" w:type="dxa"/>
            <w:gridSpan w:val="12"/>
            <w:shd w:val="clear" w:color="auto" w:fill="auto"/>
          </w:tcPr>
          <w:p w:rsidR="00FF6F4B" w:rsidRPr="008E0A90" w:rsidRDefault="00FF6F4B" w:rsidP="001B7FC4">
            <w:pPr>
              <w:spacing w:after="0" w:line="240" w:lineRule="auto"/>
              <w:rPr>
                <w:rFonts w:cstheme="minorHAnsi"/>
              </w:rPr>
            </w:pPr>
          </w:p>
        </w:tc>
      </w:tr>
      <w:tr w:rsidR="00531204" w:rsidTr="00AF578E">
        <w:trPr>
          <w:trHeight w:val="567"/>
        </w:trPr>
        <w:tc>
          <w:tcPr>
            <w:tcW w:w="4253" w:type="dxa"/>
            <w:shd w:val="clear" w:color="auto" w:fill="auto"/>
          </w:tcPr>
          <w:p w:rsidR="00531204" w:rsidRDefault="005737CD" w:rsidP="004E40BF">
            <w:pPr>
              <w:pStyle w:val="ListParagraph"/>
              <w:numPr>
                <w:ilvl w:val="0"/>
                <w:numId w:val="2"/>
              </w:numPr>
              <w:spacing w:after="0" w:line="240" w:lineRule="auto"/>
              <w:rPr>
                <w:rFonts w:cstheme="minorHAnsi"/>
              </w:rPr>
            </w:pPr>
            <w:r>
              <w:rPr>
                <w:rFonts w:cstheme="minorHAnsi"/>
              </w:rPr>
              <w:t xml:space="preserve">Parent /carers </w:t>
            </w:r>
            <w:r w:rsidR="009F3C9B">
              <w:rPr>
                <w:rFonts w:cstheme="minorHAnsi"/>
              </w:rPr>
              <w:t>events to strengthen the relationship between school and home. These could include:</w:t>
            </w:r>
          </w:p>
          <w:p w:rsidR="009F3C9B" w:rsidRDefault="009F3C9B" w:rsidP="009F3C9B">
            <w:pPr>
              <w:pStyle w:val="ListParagraph"/>
              <w:numPr>
                <w:ilvl w:val="0"/>
                <w:numId w:val="13"/>
              </w:numPr>
              <w:spacing w:after="0" w:line="240" w:lineRule="auto"/>
              <w:rPr>
                <w:rFonts w:cstheme="minorHAnsi"/>
              </w:rPr>
            </w:pPr>
            <w:r>
              <w:rPr>
                <w:rFonts w:cstheme="minorHAnsi"/>
              </w:rPr>
              <w:t>Post 16 options for young people</w:t>
            </w:r>
            <w:r w:rsidR="004900AB">
              <w:rPr>
                <w:rFonts w:cstheme="minorHAnsi"/>
              </w:rPr>
              <w:t xml:space="preserve"> </w:t>
            </w:r>
          </w:p>
          <w:p w:rsidR="004900AB" w:rsidRDefault="004900AB" w:rsidP="009F3C9B">
            <w:pPr>
              <w:pStyle w:val="ListParagraph"/>
              <w:numPr>
                <w:ilvl w:val="0"/>
                <w:numId w:val="13"/>
              </w:numPr>
              <w:spacing w:after="0" w:line="240" w:lineRule="auto"/>
              <w:rPr>
                <w:rFonts w:cstheme="minorHAnsi"/>
              </w:rPr>
            </w:pPr>
            <w:r>
              <w:rPr>
                <w:rFonts w:cstheme="minorHAnsi"/>
              </w:rPr>
              <w:t>Online safety</w:t>
            </w:r>
          </w:p>
          <w:p w:rsidR="004900AB" w:rsidRDefault="004900AB" w:rsidP="009F3C9B">
            <w:pPr>
              <w:pStyle w:val="ListParagraph"/>
              <w:numPr>
                <w:ilvl w:val="0"/>
                <w:numId w:val="13"/>
              </w:numPr>
              <w:spacing w:after="0" w:line="240" w:lineRule="auto"/>
              <w:rPr>
                <w:rFonts w:cstheme="minorHAnsi"/>
              </w:rPr>
            </w:pPr>
            <w:r>
              <w:rPr>
                <w:rFonts w:cstheme="minorHAnsi"/>
              </w:rPr>
              <w:t>Career pathways and progression routes.</w:t>
            </w:r>
          </w:p>
          <w:p w:rsidR="004900AB" w:rsidRDefault="004900AB" w:rsidP="009F3C9B">
            <w:pPr>
              <w:pStyle w:val="ListParagraph"/>
              <w:numPr>
                <w:ilvl w:val="0"/>
                <w:numId w:val="13"/>
              </w:numPr>
              <w:spacing w:after="0" w:line="240" w:lineRule="auto"/>
              <w:rPr>
                <w:rFonts w:cstheme="minorHAnsi"/>
              </w:rPr>
            </w:pPr>
            <w:r>
              <w:rPr>
                <w:rFonts w:cstheme="minorHAnsi"/>
              </w:rPr>
              <w:t>Jobs, training and apprenticeships.</w:t>
            </w:r>
          </w:p>
          <w:p w:rsidR="004900AB" w:rsidRDefault="004900AB" w:rsidP="009F3C9B">
            <w:pPr>
              <w:pStyle w:val="ListParagraph"/>
              <w:numPr>
                <w:ilvl w:val="0"/>
                <w:numId w:val="13"/>
              </w:numPr>
              <w:spacing w:after="0" w:line="240" w:lineRule="auto"/>
              <w:rPr>
                <w:rFonts w:cstheme="minorHAnsi"/>
              </w:rPr>
            </w:pPr>
            <w:r>
              <w:rPr>
                <w:rFonts w:cstheme="minorHAnsi"/>
              </w:rPr>
              <w:t>Guest speakers</w:t>
            </w:r>
          </w:p>
          <w:p w:rsidR="004900AB" w:rsidRDefault="004900AB" w:rsidP="009F3C9B">
            <w:pPr>
              <w:pStyle w:val="ListParagraph"/>
              <w:numPr>
                <w:ilvl w:val="0"/>
                <w:numId w:val="13"/>
              </w:numPr>
              <w:spacing w:after="0" w:line="240" w:lineRule="auto"/>
              <w:rPr>
                <w:rFonts w:cstheme="minorHAnsi"/>
              </w:rPr>
            </w:pPr>
            <w:r>
              <w:rPr>
                <w:rFonts w:cstheme="minorHAnsi"/>
              </w:rPr>
              <w:t>Older students to support young pupils to make use of resources</w:t>
            </w:r>
          </w:p>
          <w:p w:rsidR="004900AB" w:rsidRDefault="004900AB" w:rsidP="009F3C9B">
            <w:pPr>
              <w:pStyle w:val="ListParagraph"/>
              <w:numPr>
                <w:ilvl w:val="0"/>
                <w:numId w:val="13"/>
              </w:numPr>
              <w:spacing w:after="0" w:line="240" w:lineRule="auto"/>
              <w:rPr>
                <w:rFonts w:cstheme="minorHAnsi"/>
              </w:rPr>
            </w:pPr>
            <w:r>
              <w:rPr>
                <w:rFonts w:cstheme="minorHAnsi"/>
              </w:rPr>
              <w:t xml:space="preserve">Careers assemblies </w:t>
            </w:r>
          </w:p>
          <w:p w:rsidR="009F3C9B" w:rsidRPr="005310C6" w:rsidRDefault="009F3C9B" w:rsidP="005737CD">
            <w:pPr>
              <w:pStyle w:val="ListParagraph"/>
              <w:spacing w:after="0" w:line="240" w:lineRule="auto"/>
              <w:rPr>
                <w:rFonts w:cstheme="minorHAnsi"/>
              </w:rPr>
            </w:pPr>
          </w:p>
        </w:tc>
        <w:tc>
          <w:tcPr>
            <w:tcW w:w="1418" w:type="dxa"/>
            <w:shd w:val="clear" w:color="auto" w:fill="auto"/>
          </w:tcPr>
          <w:p w:rsidR="00531204" w:rsidRPr="005310C6" w:rsidRDefault="009F3C9B" w:rsidP="001B7FC4">
            <w:pPr>
              <w:spacing w:after="0" w:line="240" w:lineRule="auto"/>
              <w:rPr>
                <w:rFonts w:cstheme="minorHAnsi"/>
              </w:rPr>
            </w:pPr>
            <w:r>
              <w:rPr>
                <w:rFonts w:cstheme="minorHAnsi"/>
              </w:rPr>
              <w:t>1 event per term</w:t>
            </w:r>
          </w:p>
        </w:tc>
        <w:tc>
          <w:tcPr>
            <w:tcW w:w="2977" w:type="dxa"/>
            <w:shd w:val="clear" w:color="auto" w:fill="auto"/>
          </w:tcPr>
          <w:p w:rsidR="00531204" w:rsidRPr="005310C6" w:rsidRDefault="009F3C9B" w:rsidP="001B7FC4">
            <w:pPr>
              <w:spacing w:after="0" w:line="240" w:lineRule="auto"/>
              <w:rPr>
                <w:rFonts w:cstheme="minorHAnsi"/>
              </w:rPr>
            </w:pPr>
            <w:r>
              <w:rPr>
                <w:rFonts w:cstheme="minorHAnsi"/>
              </w:rPr>
              <w:t>Parents will be have a range of opportunities to engage with school to improve their knowledge and understanding and spend time with other parents of children with similar needs</w:t>
            </w:r>
            <w:r w:rsidR="00F02B3E">
              <w:rPr>
                <w:rFonts w:cstheme="minorHAnsi"/>
              </w:rPr>
              <w:t>.</w:t>
            </w:r>
          </w:p>
        </w:tc>
        <w:tc>
          <w:tcPr>
            <w:tcW w:w="2693" w:type="dxa"/>
            <w:shd w:val="clear" w:color="auto" w:fill="auto"/>
          </w:tcPr>
          <w:p w:rsidR="00531204" w:rsidRPr="005310C6" w:rsidRDefault="009F3C9B" w:rsidP="004900AB">
            <w:pPr>
              <w:spacing w:after="0" w:line="240" w:lineRule="auto"/>
              <w:rPr>
                <w:rFonts w:cstheme="minorHAnsi"/>
              </w:rPr>
            </w:pPr>
            <w:r>
              <w:rPr>
                <w:rFonts w:cstheme="minorHAnsi"/>
              </w:rPr>
              <w:t xml:space="preserve">Parental questionnaire </w:t>
            </w:r>
          </w:p>
        </w:tc>
        <w:tc>
          <w:tcPr>
            <w:tcW w:w="992" w:type="dxa"/>
            <w:shd w:val="clear" w:color="auto" w:fill="auto"/>
          </w:tcPr>
          <w:p w:rsidR="00531204" w:rsidRPr="001B7FC4" w:rsidRDefault="00531204" w:rsidP="001B7FC4">
            <w:pPr>
              <w:spacing w:after="0" w:line="240" w:lineRule="auto"/>
              <w:rPr>
                <w:rFonts w:cstheme="minorHAnsi"/>
              </w:rPr>
            </w:pPr>
          </w:p>
        </w:tc>
        <w:tc>
          <w:tcPr>
            <w:tcW w:w="851" w:type="dxa"/>
            <w:shd w:val="clear" w:color="auto" w:fill="auto"/>
          </w:tcPr>
          <w:p w:rsidR="00531204" w:rsidRPr="001B7FC4" w:rsidRDefault="00531204" w:rsidP="00B111C3">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6"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c>
          <w:tcPr>
            <w:tcW w:w="425" w:type="dxa"/>
            <w:shd w:val="clear" w:color="auto" w:fill="auto"/>
          </w:tcPr>
          <w:p w:rsidR="00531204" w:rsidRPr="001B7FC4" w:rsidRDefault="00531204" w:rsidP="001B7FC4">
            <w:pPr>
              <w:spacing w:after="0" w:line="240" w:lineRule="auto"/>
              <w:rPr>
                <w:rFonts w:cstheme="minorHAnsi"/>
              </w:rPr>
            </w:pPr>
          </w:p>
        </w:tc>
      </w:tr>
      <w:tr w:rsidR="00FF6F4B" w:rsidTr="00FF6F4B">
        <w:trPr>
          <w:trHeight w:val="567"/>
        </w:trPr>
        <w:tc>
          <w:tcPr>
            <w:tcW w:w="15735" w:type="dxa"/>
            <w:gridSpan w:val="12"/>
            <w:shd w:val="clear" w:color="auto" w:fill="auto"/>
          </w:tcPr>
          <w:p w:rsidR="00FF6F4B" w:rsidRPr="001B7FC4" w:rsidRDefault="00FF6F4B" w:rsidP="001B7FC4">
            <w:pPr>
              <w:spacing w:after="0" w:line="240" w:lineRule="auto"/>
              <w:rPr>
                <w:rFonts w:cstheme="minorHAnsi"/>
              </w:rPr>
            </w:pPr>
          </w:p>
        </w:tc>
      </w:tr>
    </w:tbl>
    <w:p w:rsidR="004E40BF" w:rsidRDefault="004E40BF" w:rsidP="001F33C6">
      <w:pPr>
        <w:rPr>
          <w:b/>
          <w:bCs/>
        </w:rPr>
      </w:pPr>
    </w:p>
    <w:p w:rsidR="00531204" w:rsidRDefault="004900AB" w:rsidP="00531204">
      <w:pPr>
        <w:jc w:val="center"/>
        <w:rPr>
          <w:b/>
          <w:bCs/>
        </w:rPr>
      </w:pPr>
      <w:r>
        <w:rPr>
          <w:b/>
          <w:bCs/>
        </w:rPr>
        <w:t>Benchmark 3-</w:t>
      </w:r>
      <w:r w:rsidR="00E6520C">
        <w:rPr>
          <w:b/>
          <w:bCs/>
        </w:rPr>
        <w:t xml:space="preserve"> Addressing the needs of each pupil</w:t>
      </w:r>
    </w:p>
    <w:tbl>
      <w:tblPr>
        <w:tblStyle w:val="TableGrid"/>
        <w:tblW w:w="14917" w:type="dxa"/>
        <w:tblInd w:w="-856" w:type="dxa"/>
        <w:tblLook w:val="04A0" w:firstRow="1" w:lastRow="0" w:firstColumn="1" w:lastColumn="0" w:noHBand="0" w:noVBand="1"/>
      </w:tblPr>
      <w:tblGrid>
        <w:gridCol w:w="3585"/>
        <w:gridCol w:w="5448"/>
        <w:gridCol w:w="1014"/>
        <w:gridCol w:w="1014"/>
        <w:gridCol w:w="964"/>
        <w:gridCol w:w="964"/>
        <w:gridCol w:w="964"/>
        <w:gridCol w:w="964"/>
      </w:tblGrid>
      <w:tr w:rsidR="00E83503" w:rsidTr="006B3209">
        <w:tc>
          <w:tcPr>
            <w:tcW w:w="3585" w:type="dxa"/>
          </w:tcPr>
          <w:p w:rsidR="00E83503" w:rsidRDefault="00E83503" w:rsidP="0087341E">
            <w:pPr>
              <w:jc w:val="center"/>
              <w:rPr>
                <w:b/>
                <w:bCs/>
              </w:rPr>
            </w:pPr>
            <w:r>
              <w:rPr>
                <w:b/>
                <w:bCs/>
              </w:rPr>
              <w:t>KPI</w:t>
            </w:r>
          </w:p>
        </w:tc>
        <w:tc>
          <w:tcPr>
            <w:tcW w:w="5448" w:type="dxa"/>
          </w:tcPr>
          <w:p w:rsidR="00E83503" w:rsidRDefault="00E83503" w:rsidP="0087341E">
            <w:pPr>
              <w:jc w:val="center"/>
              <w:rPr>
                <w:b/>
                <w:bCs/>
              </w:rPr>
            </w:pPr>
            <w:r>
              <w:rPr>
                <w:b/>
                <w:bCs/>
              </w:rPr>
              <w:t>Target</w:t>
            </w:r>
          </w:p>
        </w:tc>
        <w:tc>
          <w:tcPr>
            <w:tcW w:w="1014" w:type="dxa"/>
          </w:tcPr>
          <w:p w:rsidR="00E83503" w:rsidRDefault="00E83503" w:rsidP="0087341E">
            <w:pPr>
              <w:jc w:val="center"/>
              <w:rPr>
                <w:b/>
                <w:bCs/>
              </w:rPr>
            </w:pPr>
            <w:r>
              <w:rPr>
                <w:b/>
                <w:bCs/>
              </w:rPr>
              <w:t xml:space="preserve">Term 1 </w:t>
            </w:r>
          </w:p>
        </w:tc>
        <w:tc>
          <w:tcPr>
            <w:tcW w:w="1014" w:type="dxa"/>
          </w:tcPr>
          <w:p w:rsidR="00E83503" w:rsidRDefault="00E83503" w:rsidP="0087341E">
            <w:pPr>
              <w:jc w:val="center"/>
              <w:rPr>
                <w:b/>
                <w:bCs/>
              </w:rPr>
            </w:pPr>
            <w:r>
              <w:rPr>
                <w:b/>
                <w:bCs/>
              </w:rPr>
              <w:t xml:space="preserve">Term 2 </w:t>
            </w:r>
          </w:p>
        </w:tc>
        <w:tc>
          <w:tcPr>
            <w:tcW w:w="964" w:type="dxa"/>
          </w:tcPr>
          <w:p w:rsidR="00E83503" w:rsidRDefault="00E83503" w:rsidP="0087341E">
            <w:pPr>
              <w:jc w:val="center"/>
              <w:rPr>
                <w:b/>
                <w:bCs/>
              </w:rPr>
            </w:pPr>
            <w:r>
              <w:rPr>
                <w:b/>
                <w:bCs/>
              </w:rPr>
              <w:t>Term 3</w:t>
            </w:r>
          </w:p>
        </w:tc>
        <w:tc>
          <w:tcPr>
            <w:tcW w:w="964" w:type="dxa"/>
          </w:tcPr>
          <w:p w:rsidR="00E83503" w:rsidRDefault="00E83503" w:rsidP="0087341E">
            <w:pPr>
              <w:jc w:val="center"/>
              <w:rPr>
                <w:b/>
                <w:bCs/>
              </w:rPr>
            </w:pPr>
            <w:r>
              <w:rPr>
                <w:b/>
                <w:bCs/>
              </w:rPr>
              <w:t>Term 4</w:t>
            </w:r>
          </w:p>
        </w:tc>
        <w:tc>
          <w:tcPr>
            <w:tcW w:w="964" w:type="dxa"/>
          </w:tcPr>
          <w:p w:rsidR="00E83503" w:rsidRDefault="00E83503" w:rsidP="0087341E">
            <w:pPr>
              <w:jc w:val="center"/>
              <w:rPr>
                <w:b/>
                <w:bCs/>
              </w:rPr>
            </w:pPr>
            <w:r>
              <w:rPr>
                <w:b/>
                <w:bCs/>
              </w:rPr>
              <w:t>Term 5</w:t>
            </w:r>
          </w:p>
        </w:tc>
        <w:tc>
          <w:tcPr>
            <w:tcW w:w="964" w:type="dxa"/>
          </w:tcPr>
          <w:p w:rsidR="00E83503" w:rsidRDefault="00E83503" w:rsidP="0087341E">
            <w:pPr>
              <w:jc w:val="center"/>
              <w:rPr>
                <w:b/>
                <w:bCs/>
              </w:rPr>
            </w:pPr>
            <w:r>
              <w:rPr>
                <w:b/>
                <w:bCs/>
              </w:rPr>
              <w:t>Term 6</w:t>
            </w:r>
          </w:p>
        </w:tc>
      </w:tr>
      <w:tr w:rsidR="00E83503" w:rsidTr="006B3209">
        <w:tc>
          <w:tcPr>
            <w:tcW w:w="3585" w:type="dxa"/>
          </w:tcPr>
          <w:p w:rsidR="00E83503" w:rsidRPr="009251E0" w:rsidRDefault="00E6520C" w:rsidP="00387FE0">
            <w:r>
              <w:t xml:space="preserve">The school has a clear strategic overview of a student’s career needs, knowledge and skills at each stage of their learner journey as well as the decisions they are likely to face. </w:t>
            </w:r>
          </w:p>
        </w:tc>
        <w:tc>
          <w:tcPr>
            <w:tcW w:w="5448" w:type="dxa"/>
          </w:tcPr>
          <w:p w:rsidR="00992A4F" w:rsidRPr="008B3865" w:rsidRDefault="00456AD1" w:rsidP="006B3209">
            <w:r>
              <w:t>100% of pupils should be supported to improve social mobility by identifying barriers to overcome and the bridges of support they need to maximise their life chances. Pupils with special educational needs and disabilities (SEND) face additional challenges</w:t>
            </w:r>
            <w:r w:rsidR="009A7C58">
              <w:t>.</w:t>
            </w:r>
          </w:p>
        </w:tc>
        <w:tc>
          <w:tcPr>
            <w:tcW w:w="1014" w:type="dxa"/>
            <w:shd w:val="clear" w:color="auto" w:fill="auto"/>
          </w:tcPr>
          <w:p w:rsidR="00323614" w:rsidRDefault="00323614" w:rsidP="0087341E">
            <w:pPr>
              <w:jc w:val="center"/>
              <w:rPr>
                <w:b/>
                <w:bCs/>
              </w:rPr>
            </w:pPr>
          </w:p>
        </w:tc>
        <w:tc>
          <w:tcPr>
            <w:tcW w:w="1014" w:type="dxa"/>
          </w:tcPr>
          <w:p w:rsidR="0088513B" w:rsidRDefault="0088513B" w:rsidP="0087341E">
            <w:pPr>
              <w:jc w:val="center"/>
              <w:rPr>
                <w:b/>
                <w:bCs/>
              </w:rPr>
            </w:pPr>
          </w:p>
        </w:tc>
        <w:tc>
          <w:tcPr>
            <w:tcW w:w="964" w:type="dxa"/>
          </w:tcPr>
          <w:p w:rsidR="0088513B" w:rsidRDefault="0088513B" w:rsidP="0087341E">
            <w:pPr>
              <w:jc w:val="center"/>
              <w:rPr>
                <w:b/>
                <w:bCs/>
              </w:rPr>
            </w:pPr>
          </w:p>
        </w:tc>
        <w:tc>
          <w:tcPr>
            <w:tcW w:w="964" w:type="dxa"/>
          </w:tcPr>
          <w:p w:rsidR="00E83503" w:rsidRDefault="00E83503" w:rsidP="0087341E">
            <w:pPr>
              <w:jc w:val="center"/>
              <w:rPr>
                <w:b/>
                <w:bCs/>
              </w:rPr>
            </w:pPr>
          </w:p>
        </w:tc>
        <w:tc>
          <w:tcPr>
            <w:tcW w:w="964" w:type="dxa"/>
          </w:tcPr>
          <w:p w:rsidR="00E83503" w:rsidRDefault="00E83503" w:rsidP="0087341E">
            <w:pPr>
              <w:jc w:val="center"/>
              <w:rPr>
                <w:b/>
                <w:bCs/>
              </w:rPr>
            </w:pPr>
          </w:p>
        </w:tc>
        <w:tc>
          <w:tcPr>
            <w:tcW w:w="964" w:type="dxa"/>
          </w:tcPr>
          <w:p w:rsidR="00E83503" w:rsidRDefault="00E83503" w:rsidP="0087341E">
            <w:pPr>
              <w:jc w:val="center"/>
              <w:rPr>
                <w:b/>
                <w:bCs/>
              </w:rPr>
            </w:pPr>
          </w:p>
        </w:tc>
      </w:tr>
      <w:tr w:rsidR="00E83503" w:rsidTr="006B3209">
        <w:tc>
          <w:tcPr>
            <w:tcW w:w="3585" w:type="dxa"/>
          </w:tcPr>
          <w:p w:rsidR="00E83503" w:rsidRPr="009251E0" w:rsidRDefault="006B3209" w:rsidP="00387FE0">
            <w:r>
              <w:t>Reduce the number of pupils who are NEET</w:t>
            </w:r>
          </w:p>
        </w:tc>
        <w:tc>
          <w:tcPr>
            <w:tcW w:w="5448" w:type="dxa"/>
          </w:tcPr>
          <w:p w:rsidR="00E83503" w:rsidRPr="008B3865" w:rsidRDefault="006B3209" w:rsidP="006B3209">
            <w:r>
              <w:t>98% of pupils are in full time education or employment when they leave school</w:t>
            </w:r>
            <w:r w:rsidR="00F02B3E">
              <w:t>.</w:t>
            </w:r>
            <w:r>
              <w:t xml:space="preserve"> </w:t>
            </w:r>
          </w:p>
        </w:tc>
        <w:tc>
          <w:tcPr>
            <w:tcW w:w="1014" w:type="dxa"/>
            <w:shd w:val="clear" w:color="auto" w:fill="auto"/>
          </w:tcPr>
          <w:p w:rsidR="00E83503" w:rsidRPr="00323614" w:rsidRDefault="00E83503" w:rsidP="0087341E">
            <w:pPr>
              <w:jc w:val="center"/>
              <w:rPr>
                <w:bCs/>
              </w:rPr>
            </w:pPr>
          </w:p>
        </w:tc>
        <w:tc>
          <w:tcPr>
            <w:tcW w:w="1014" w:type="dxa"/>
          </w:tcPr>
          <w:p w:rsidR="00E83503" w:rsidRPr="002E7EA5" w:rsidRDefault="00E83503" w:rsidP="0087341E">
            <w:pPr>
              <w:jc w:val="center"/>
              <w:rPr>
                <w:bCs/>
              </w:rPr>
            </w:pPr>
          </w:p>
        </w:tc>
        <w:tc>
          <w:tcPr>
            <w:tcW w:w="964" w:type="dxa"/>
          </w:tcPr>
          <w:p w:rsidR="00E83503" w:rsidRPr="002E7EA5" w:rsidRDefault="00E83503" w:rsidP="0087341E">
            <w:pPr>
              <w:jc w:val="center"/>
              <w:rPr>
                <w:bCs/>
              </w:rPr>
            </w:pPr>
          </w:p>
        </w:tc>
        <w:tc>
          <w:tcPr>
            <w:tcW w:w="964" w:type="dxa"/>
          </w:tcPr>
          <w:p w:rsidR="00E83503" w:rsidRPr="00742455" w:rsidRDefault="00E83503" w:rsidP="0087341E">
            <w:pPr>
              <w:jc w:val="center"/>
              <w:rPr>
                <w:bCs/>
              </w:rPr>
            </w:pPr>
          </w:p>
        </w:tc>
        <w:tc>
          <w:tcPr>
            <w:tcW w:w="964" w:type="dxa"/>
          </w:tcPr>
          <w:p w:rsidR="00E83503" w:rsidRDefault="00E83503" w:rsidP="0087341E">
            <w:pPr>
              <w:jc w:val="center"/>
              <w:rPr>
                <w:b/>
                <w:bCs/>
              </w:rPr>
            </w:pPr>
          </w:p>
        </w:tc>
        <w:tc>
          <w:tcPr>
            <w:tcW w:w="964" w:type="dxa"/>
          </w:tcPr>
          <w:p w:rsidR="00E83503" w:rsidRDefault="00E83503" w:rsidP="0087341E">
            <w:pPr>
              <w:jc w:val="center"/>
              <w:rPr>
                <w:b/>
                <w:bCs/>
              </w:rPr>
            </w:pPr>
          </w:p>
        </w:tc>
      </w:tr>
      <w:tr w:rsidR="00742455" w:rsidTr="006B3209">
        <w:tc>
          <w:tcPr>
            <w:tcW w:w="3585" w:type="dxa"/>
          </w:tcPr>
          <w:p w:rsidR="00742455" w:rsidRPr="009251E0" w:rsidRDefault="0056314F" w:rsidP="00E270DD">
            <w:r>
              <w:t xml:space="preserve">Schools to keep systematic records of individual advice given (IAG) including SMART targets given to all students. </w:t>
            </w:r>
          </w:p>
        </w:tc>
        <w:tc>
          <w:tcPr>
            <w:tcW w:w="5448" w:type="dxa"/>
          </w:tcPr>
          <w:p w:rsidR="00742455" w:rsidRDefault="0056314F" w:rsidP="00742455">
            <w:r>
              <w:t xml:space="preserve">100% of pupils will have access to these reports to support their careers development. </w:t>
            </w:r>
          </w:p>
          <w:p w:rsidR="0056314F" w:rsidRPr="008B3865" w:rsidRDefault="0056314F" w:rsidP="00742455">
            <w:r>
              <w:t xml:space="preserve">Schools should collect and maintain accurate data for each student on education, training or employment destinations for at least three years after leaving school. </w:t>
            </w:r>
          </w:p>
        </w:tc>
        <w:tc>
          <w:tcPr>
            <w:tcW w:w="1014" w:type="dxa"/>
            <w:shd w:val="clear" w:color="auto" w:fill="auto"/>
          </w:tcPr>
          <w:p w:rsidR="00742455" w:rsidRDefault="00742455" w:rsidP="00742455">
            <w:pPr>
              <w:jc w:val="center"/>
              <w:rPr>
                <w:b/>
                <w:bCs/>
              </w:rPr>
            </w:pPr>
          </w:p>
        </w:tc>
        <w:tc>
          <w:tcPr>
            <w:tcW w:w="1014" w:type="dxa"/>
          </w:tcPr>
          <w:p w:rsidR="00742455" w:rsidRPr="002E7EA5" w:rsidRDefault="00742455" w:rsidP="00742455">
            <w:pPr>
              <w:jc w:val="center"/>
              <w:rPr>
                <w:bCs/>
              </w:rPr>
            </w:pPr>
          </w:p>
        </w:tc>
        <w:tc>
          <w:tcPr>
            <w:tcW w:w="964" w:type="dxa"/>
          </w:tcPr>
          <w:p w:rsidR="00742455" w:rsidRPr="002E7EA5" w:rsidRDefault="00742455" w:rsidP="00742455">
            <w:pPr>
              <w:jc w:val="center"/>
              <w:rPr>
                <w:bCs/>
              </w:rPr>
            </w:pPr>
          </w:p>
        </w:tc>
        <w:tc>
          <w:tcPr>
            <w:tcW w:w="964" w:type="dxa"/>
            <w:tcBorders>
              <w:top w:val="single" w:sz="4" w:space="0" w:color="auto"/>
              <w:left w:val="single" w:sz="4" w:space="0" w:color="auto"/>
              <w:bottom w:val="single" w:sz="4" w:space="0" w:color="auto"/>
              <w:right w:val="single" w:sz="4" w:space="0" w:color="auto"/>
            </w:tcBorders>
          </w:tcPr>
          <w:p w:rsidR="00742455" w:rsidRDefault="00742455" w:rsidP="00742455">
            <w:pPr>
              <w:jc w:val="center"/>
              <w:rPr>
                <w:b/>
                <w:bCs/>
              </w:rPr>
            </w:pPr>
          </w:p>
        </w:tc>
        <w:tc>
          <w:tcPr>
            <w:tcW w:w="964" w:type="dxa"/>
          </w:tcPr>
          <w:p w:rsidR="00742455" w:rsidRDefault="00742455" w:rsidP="00742455">
            <w:pPr>
              <w:jc w:val="center"/>
              <w:rPr>
                <w:b/>
                <w:bCs/>
              </w:rPr>
            </w:pPr>
          </w:p>
        </w:tc>
        <w:tc>
          <w:tcPr>
            <w:tcW w:w="964" w:type="dxa"/>
          </w:tcPr>
          <w:p w:rsidR="00742455" w:rsidRDefault="00742455" w:rsidP="00742455">
            <w:pPr>
              <w:jc w:val="center"/>
              <w:rPr>
                <w:b/>
                <w:bCs/>
              </w:rPr>
            </w:pPr>
          </w:p>
        </w:tc>
      </w:tr>
    </w:tbl>
    <w:p w:rsidR="00E83503" w:rsidRPr="00531204" w:rsidRDefault="00E83503" w:rsidP="00531204">
      <w:pPr>
        <w:jc w:val="center"/>
        <w:rPr>
          <w:b/>
          <w:bCs/>
        </w:rPr>
      </w:pPr>
    </w:p>
    <w:tbl>
      <w:tblPr>
        <w:tblW w:w="159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8"/>
        <w:gridCol w:w="2977"/>
        <w:gridCol w:w="2693"/>
        <w:gridCol w:w="1134"/>
        <w:gridCol w:w="945"/>
        <w:gridCol w:w="425"/>
        <w:gridCol w:w="425"/>
        <w:gridCol w:w="425"/>
        <w:gridCol w:w="426"/>
        <w:gridCol w:w="425"/>
        <w:gridCol w:w="425"/>
      </w:tblGrid>
      <w:tr w:rsidR="00531204" w:rsidRPr="005C307E" w:rsidTr="00EE73F8">
        <w:tc>
          <w:tcPr>
            <w:tcW w:w="4253" w:type="dxa"/>
            <w:vMerge w:val="restart"/>
            <w:shd w:val="clear" w:color="auto" w:fill="D9D9D9"/>
          </w:tcPr>
          <w:p w:rsidR="00531204" w:rsidRPr="005C307E" w:rsidRDefault="00531204" w:rsidP="005C307E">
            <w:pPr>
              <w:spacing w:after="0" w:line="240" w:lineRule="auto"/>
              <w:rPr>
                <w:rFonts w:cstheme="minorHAnsi"/>
              </w:rPr>
            </w:pPr>
          </w:p>
          <w:p w:rsidR="00531204" w:rsidRPr="005C307E" w:rsidRDefault="00531204" w:rsidP="005C307E">
            <w:pPr>
              <w:spacing w:after="0" w:line="240" w:lineRule="auto"/>
              <w:jc w:val="center"/>
              <w:rPr>
                <w:rFonts w:cstheme="minorHAnsi"/>
              </w:rPr>
            </w:pPr>
          </w:p>
          <w:p w:rsidR="00531204" w:rsidRPr="005C307E" w:rsidRDefault="00531204" w:rsidP="005C307E">
            <w:pPr>
              <w:spacing w:after="0" w:line="240" w:lineRule="auto"/>
              <w:jc w:val="center"/>
              <w:rPr>
                <w:rFonts w:cstheme="minorHAnsi"/>
              </w:rPr>
            </w:pPr>
            <w:r w:rsidRPr="005C307E">
              <w:rPr>
                <w:rFonts w:eastAsia="Arial" w:cstheme="minorHAnsi"/>
                <w:b/>
              </w:rPr>
              <w:t>Action</w:t>
            </w:r>
          </w:p>
        </w:tc>
        <w:tc>
          <w:tcPr>
            <w:tcW w:w="1418" w:type="dxa"/>
            <w:vMerge w:val="restart"/>
            <w:shd w:val="clear" w:color="auto" w:fill="D9D9D9"/>
          </w:tcPr>
          <w:p w:rsidR="00531204" w:rsidRPr="005C307E" w:rsidRDefault="00531204" w:rsidP="005C307E">
            <w:pPr>
              <w:spacing w:after="0" w:line="240" w:lineRule="auto"/>
              <w:rPr>
                <w:rFonts w:cstheme="minorHAnsi"/>
              </w:rPr>
            </w:pPr>
          </w:p>
          <w:p w:rsidR="00531204" w:rsidRPr="005C307E" w:rsidRDefault="00531204" w:rsidP="005C307E">
            <w:pPr>
              <w:spacing w:after="0" w:line="240" w:lineRule="auto"/>
              <w:rPr>
                <w:rFonts w:cstheme="minorHAnsi"/>
              </w:rPr>
            </w:pPr>
            <w:r w:rsidRPr="005C307E">
              <w:rPr>
                <w:rFonts w:eastAsia="Arial" w:cstheme="minorHAnsi"/>
                <w:b/>
              </w:rPr>
              <w:t>Target Date</w:t>
            </w:r>
          </w:p>
        </w:tc>
        <w:tc>
          <w:tcPr>
            <w:tcW w:w="2977" w:type="dxa"/>
            <w:vMerge w:val="restart"/>
            <w:shd w:val="clear" w:color="auto" w:fill="D9D9D9"/>
          </w:tcPr>
          <w:p w:rsidR="00531204" w:rsidRPr="005C307E" w:rsidRDefault="00531204" w:rsidP="005C307E">
            <w:pPr>
              <w:spacing w:after="0" w:line="240" w:lineRule="auto"/>
              <w:rPr>
                <w:rFonts w:cstheme="minorHAnsi"/>
              </w:rPr>
            </w:pPr>
          </w:p>
          <w:p w:rsidR="00531204" w:rsidRPr="005C307E" w:rsidRDefault="00531204" w:rsidP="005C307E">
            <w:pPr>
              <w:spacing w:after="0" w:line="240" w:lineRule="auto"/>
              <w:jc w:val="center"/>
              <w:rPr>
                <w:rFonts w:cstheme="minorHAnsi"/>
              </w:rPr>
            </w:pPr>
          </w:p>
          <w:p w:rsidR="00531204" w:rsidRPr="005C307E" w:rsidRDefault="00531204" w:rsidP="005C307E">
            <w:pPr>
              <w:spacing w:after="0" w:line="240" w:lineRule="auto"/>
              <w:jc w:val="center"/>
              <w:rPr>
                <w:rFonts w:cstheme="minorHAnsi"/>
              </w:rPr>
            </w:pPr>
            <w:r w:rsidRPr="005C307E">
              <w:rPr>
                <w:rFonts w:eastAsia="Arial" w:cstheme="minorHAnsi"/>
                <w:b/>
              </w:rPr>
              <w:t>Success</w:t>
            </w:r>
          </w:p>
        </w:tc>
        <w:tc>
          <w:tcPr>
            <w:tcW w:w="2693" w:type="dxa"/>
            <w:tcBorders>
              <w:bottom w:val="nil"/>
            </w:tcBorders>
            <w:shd w:val="clear" w:color="auto" w:fill="D9D9D9"/>
          </w:tcPr>
          <w:p w:rsidR="00531204" w:rsidRPr="005C307E" w:rsidRDefault="00531204" w:rsidP="005C307E">
            <w:pPr>
              <w:spacing w:after="0" w:line="240" w:lineRule="auto"/>
              <w:jc w:val="center"/>
              <w:rPr>
                <w:rFonts w:cstheme="minorHAnsi"/>
              </w:rPr>
            </w:pPr>
          </w:p>
        </w:tc>
        <w:tc>
          <w:tcPr>
            <w:tcW w:w="1134" w:type="dxa"/>
            <w:vMerge w:val="restart"/>
            <w:shd w:val="clear" w:color="auto" w:fill="D9D9D9"/>
          </w:tcPr>
          <w:p w:rsidR="00531204" w:rsidRPr="005C307E" w:rsidRDefault="00531204" w:rsidP="005C307E">
            <w:pPr>
              <w:spacing w:after="0" w:line="240" w:lineRule="auto"/>
              <w:jc w:val="center"/>
              <w:rPr>
                <w:rFonts w:cstheme="minorHAnsi"/>
              </w:rPr>
            </w:pPr>
          </w:p>
          <w:p w:rsidR="00531204" w:rsidRPr="005C307E" w:rsidRDefault="00531204" w:rsidP="005C307E">
            <w:pPr>
              <w:spacing w:after="0" w:line="240" w:lineRule="auto"/>
              <w:jc w:val="center"/>
              <w:rPr>
                <w:rFonts w:cstheme="minorHAnsi"/>
              </w:rPr>
            </w:pPr>
          </w:p>
          <w:p w:rsidR="00531204" w:rsidRPr="005C307E" w:rsidRDefault="00531204" w:rsidP="005C307E">
            <w:pPr>
              <w:spacing w:after="0" w:line="240" w:lineRule="auto"/>
              <w:jc w:val="center"/>
              <w:rPr>
                <w:rFonts w:cstheme="minorHAnsi"/>
              </w:rPr>
            </w:pPr>
            <w:r w:rsidRPr="005C307E">
              <w:rPr>
                <w:rFonts w:eastAsia="Arial" w:cstheme="minorHAnsi"/>
                <w:b/>
              </w:rPr>
              <w:t>Responsibility/ Leader</w:t>
            </w:r>
          </w:p>
        </w:tc>
        <w:tc>
          <w:tcPr>
            <w:tcW w:w="945" w:type="dxa"/>
            <w:vMerge w:val="restart"/>
            <w:shd w:val="clear" w:color="auto" w:fill="D9D9D9"/>
          </w:tcPr>
          <w:p w:rsidR="00531204" w:rsidRPr="005C307E" w:rsidRDefault="00531204" w:rsidP="005C307E">
            <w:pPr>
              <w:spacing w:after="0" w:line="240" w:lineRule="auto"/>
              <w:rPr>
                <w:rFonts w:cstheme="minorHAnsi"/>
              </w:rPr>
            </w:pPr>
          </w:p>
          <w:p w:rsidR="00531204" w:rsidRPr="005C307E" w:rsidRDefault="00531204" w:rsidP="005C307E">
            <w:pPr>
              <w:spacing w:after="0" w:line="240" w:lineRule="auto"/>
              <w:rPr>
                <w:rFonts w:eastAsia="Arial" w:cstheme="minorHAnsi"/>
                <w:b/>
              </w:rPr>
            </w:pPr>
          </w:p>
          <w:p w:rsidR="00531204" w:rsidRPr="005C307E" w:rsidRDefault="00531204" w:rsidP="005C307E">
            <w:pPr>
              <w:spacing w:after="0" w:line="240" w:lineRule="auto"/>
              <w:rPr>
                <w:rFonts w:cstheme="minorHAnsi"/>
              </w:rPr>
            </w:pPr>
            <w:r w:rsidRPr="005C307E">
              <w:rPr>
                <w:rFonts w:eastAsia="Arial" w:cstheme="minorHAnsi"/>
                <w:b/>
              </w:rPr>
              <w:t>Cost</w:t>
            </w:r>
          </w:p>
        </w:tc>
        <w:tc>
          <w:tcPr>
            <w:tcW w:w="2551" w:type="dxa"/>
            <w:gridSpan w:val="6"/>
            <w:shd w:val="clear" w:color="auto" w:fill="D9D9D9"/>
          </w:tcPr>
          <w:p w:rsidR="00531204" w:rsidRPr="005C307E" w:rsidRDefault="00531204" w:rsidP="005C307E">
            <w:pPr>
              <w:spacing w:after="0" w:line="240" w:lineRule="auto"/>
              <w:jc w:val="center"/>
              <w:rPr>
                <w:rFonts w:cstheme="minorHAnsi"/>
              </w:rPr>
            </w:pPr>
            <w:r w:rsidRPr="005C307E">
              <w:rPr>
                <w:rFonts w:eastAsia="Arial" w:cstheme="minorHAnsi"/>
                <w:b/>
              </w:rPr>
              <w:t>Termly RAG Review</w:t>
            </w:r>
          </w:p>
          <w:p w:rsidR="00531204" w:rsidRPr="005C307E" w:rsidRDefault="00531204" w:rsidP="005C307E">
            <w:pPr>
              <w:spacing w:after="0" w:line="240" w:lineRule="auto"/>
              <w:jc w:val="center"/>
              <w:rPr>
                <w:rFonts w:cstheme="minorHAnsi"/>
              </w:rPr>
            </w:pPr>
            <w:r w:rsidRPr="005C307E">
              <w:rPr>
                <w:rFonts w:eastAsia="Arial" w:cstheme="minorHAnsi"/>
                <w:b/>
                <w:color w:val="FF0000"/>
              </w:rPr>
              <w:t xml:space="preserve">R   </w:t>
            </w:r>
            <w:r w:rsidRPr="005C307E">
              <w:rPr>
                <w:rFonts w:eastAsia="Arial" w:cstheme="minorHAnsi"/>
                <w:b/>
              </w:rPr>
              <w:t xml:space="preserve"> </w:t>
            </w:r>
            <w:r w:rsidRPr="005C307E">
              <w:rPr>
                <w:rFonts w:eastAsia="Arial" w:cstheme="minorHAnsi"/>
                <w:b/>
                <w:color w:val="FFC000"/>
              </w:rPr>
              <w:t xml:space="preserve">A </w:t>
            </w:r>
            <w:r w:rsidRPr="005C307E">
              <w:rPr>
                <w:rFonts w:eastAsia="Arial" w:cstheme="minorHAnsi"/>
                <w:b/>
              </w:rPr>
              <w:t xml:space="preserve">   </w:t>
            </w:r>
            <w:r w:rsidRPr="005C307E">
              <w:rPr>
                <w:rFonts w:eastAsia="Arial" w:cstheme="minorHAnsi"/>
                <w:b/>
                <w:color w:val="00B050"/>
              </w:rPr>
              <w:t>G</w:t>
            </w:r>
          </w:p>
        </w:tc>
      </w:tr>
      <w:tr w:rsidR="00531204" w:rsidRPr="005C307E" w:rsidTr="00EE73F8">
        <w:trPr>
          <w:trHeight w:val="744"/>
        </w:trPr>
        <w:tc>
          <w:tcPr>
            <w:tcW w:w="4253" w:type="dxa"/>
            <w:vMerge/>
            <w:shd w:val="clear" w:color="auto" w:fill="D9D9D9"/>
          </w:tcPr>
          <w:p w:rsidR="00531204" w:rsidRPr="005C307E" w:rsidRDefault="00531204" w:rsidP="005C307E">
            <w:pPr>
              <w:spacing w:after="0" w:line="240" w:lineRule="auto"/>
              <w:rPr>
                <w:rFonts w:cstheme="minorHAnsi"/>
              </w:rPr>
            </w:pPr>
          </w:p>
        </w:tc>
        <w:tc>
          <w:tcPr>
            <w:tcW w:w="1418" w:type="dxa"/>
            <w:vMerge/>
            <w:shd w:val="clear" w:color="auto" w:fill="D9D9D9"/>
          </w:tcPr>
          <w:p w:rsidR="00531204" w:rsidRPr="005C307E" w:rsidRDefault="00531204" w:rsidP="005C307E">
            <w:pPr>
              <w:spacing w:after="0" w:line="240" w:lineRule="auto"/>
              <w:rPr>
                <w:rFonts w:cstheme="minorHAnsi"/>
              </w:rPr>
            </w:pPr>
          </w:p>
        </w:tc>
        <w:tc>
          <w:tcPr>
            <w:tcW w:w="2977" w:type="dxa"/>
            <w:vMerge/>
            <w:shd w:val="clear" w:color="auto" w:fill="D9D9D9"/>
          </w:tcPr>
          <w:p w:rsidR="00531204" w:rsidRPr="005C307E" w:rsidRDefault="00531204" w:rsidP="005C307E">
            <w:pPr>
              <w:spacing w:after="0" w:line="240" w:lineRule="auto"/>
              <w:rPr>
                <w:rFonts w:cstheme="minorHAnsi"/>
              </w:rPr>
            </w:pPr>
          </w:p>
        </w:tc>
        <w:tc>
          <w:tcPr>
            <w:tcW w:w="2693" w:type="dxa"/>
            <w:tcBorders>
              <w:top w:val="nil"/>
            </w:tcBorders>
            <w:shd w:val="clear" w:color="auto" w:fill="D9D9D9"/>
          </w:tcPr>
          <w:p w:rsidR="00531204" w:rsidRPr="005C307E" w:rsidRDefault="00531204" w:rsidP="005C307E">
            <w:pPr>
              <w:spacing w:after="0" w:line="240" w:lineRule="auto"/>
              <w:rPr>
                <w:rFonts w:cstheme="minorHAnsi"/>
              </w:rPr>
            </w:pPr>
            <w:r w:rsidRPr="005C307E">
              <w:rPr>
                <w:rFonts w:cstheme="minorHAnsi"/>
                <w:b/>
              </w:rPr>
              <w:t>Evidence/ QA</w:t>
            </w:r>
          </w:p>
        </w:tc>
        <w:tc>
          <w:tcPr>
            <w:tcW w:w="1134" w:type="dxa"/>
            <w:vMerge/>
            <w:shd w:val="clear" w:color="auto" w:fill="D9D9D9"/>
          </w:tcPr>
          <w:p w:rsidR="00531204" w:rsidRPr="005C307E" w:rsidRDefault="00531204" w:rsidP="005C307E">
            <w:pPr>
              <w:spacing w:after="0" w:line="240" w:lineRule="auto"/>
              <w:rPr>
                <w:rFonts w:cstheme="minorHAnsi"/>
              </w:rPr>
            </w:pPr>
          </w:p>
        </w:tc>
        <w:tc>
          <w:tcPr>
            <w:tcW w:w="945" w:type="dxa"/>
            <w:vMerge/>
            <w:shd w:val="clear" w:color="auto" w:fill="D9D9D9"/>
          </w:tcPr>
          <w:p w:rsidR="00531204" w:rsidRPr="005C307E" w:rsidRDefault="00531204" w:rsidP="005C307E">
            <w:pPr>
              <w:spacing w:after="0" w:line="240" w:lineRule="auto"/>
              <w:rPr>
                <w:rFonts w:cstheme="minorHAnsi"/>
              </w:rPr>
            </w:pPr>
          </w:p>
        </w:tc>
        <w:tc>
          <w:tcPr>
            <w:tcW w:w="425"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1</w:t>
            </w:r>
          </w:p>
        </w:tc>
        <w:tc>
          <w:tcPr>
            <w:tcW w:w="425"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2</w:t>
            </w:r>
          </w:p>
        </w:tc>
        <w:tc>
          <w:tcPr>
            <w:tcW w:w="425"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3</w:t>
            </w:r>
          </w:p>
        </w:tc>
        <w:tc>
          <w:tcPr>
            <w:tcW w:w="426"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4</w:t>
            </w:r>
          </w:p>
        </w:tc>
        <w:tc>
          <w:tcPr>
            <w:tcW w:w="425"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5</w:t>
            </w:r>
          </w:p>
        </w:tc>
        <w:tc>
          <w:tcPr>
            <w:tcW w:w="425" w:type="dxa"/>
            <w:tcBorders>
              <w:bottom w:val="single" w:sz="4" w:space="0" w:color="000000"/>
            </w:tcBorders>
            <w:shd w:val="clear" w:color="auto" w:fill="D9D9D9"/>
          </w:tcPr>
          <w:p w:rsidR="00531204" w:rsidRPr="005C307E" w:rsidRDefault="00531204" w:rsidP="005C307E">
            <w:pPr>
              <w:spacing w:after="0" w:line="240" w:lineRule="auto"/>
              <w:rPr>
                <w:rFonts w:cstheme="minorHAnsi"/>
              </w:rPr>
            </w:pPr>
            <w:r w:rsidRPr="005C307E">
              <w:rPr>
                <w:rFonts w:eastAsia="Arial" w:cstheme="minorHAnsi"/>
                <w:b/>
              </w:rPr>
              <w:t>6</w:t>
            </w:r>
          </w:p>
        </w:tc>
      </w:tr>
      <w:tr w:rsidR="009F3C9B" w:rsidRPr="005C307E" w:rsidTr="00AF578E">
        <w:trPr>
          <w:trHeight w:val="567"/>
        </w:trPr>
        <w:tc>
          <w:tcPr>
            <w:tcW w:w="4253" w:type="dxa"/>
            <w:shd w:val="clear" w:color="auto" w:fill="auto"/>
          </w:tcPr>
          <w:p w:rsidR="0056314F" w:rsidRDefault="0056314F" w:rsidP="0056314F">
            <w:pPr>
              <w:pStyle w:val="ListParagraph"/>
              <w:numPr>
                <w:ilvl w:val="0"/>
                <w:numId w:val="5"/>
              </w:numPr>
              <w:spacing w:after="0" w:line="240" w:lineRule="auto"/>
              <w:rPr>
                <w:rFonts w:cstheme="minorHAnsi"/>
              </w:rPr>
            </w:pPr>
            <w:r>
              <w:rPr>
                <w:rFonts w:cstheme="minorHAnsi"/>
              </w:rPr>
              <w:t>Students are entitled to have different careers guidance needs at different stages. Information, Advice and Guidance should be tailored at each of these stages with diver</w:t>
            </w:r>
            <w:r w:rsidR="009A7C58">
              <w:rPr>
                <w:rFonts w:cstheme="minorHAnsi"/>
              </w:rPr>
              <w:t>sity and equality embedded in the careers programme.</w:t>
            </w:r>
          </w:p>
          <w:p w:rsidR="009A7C58" w:rsidRPr="0056314F" w:rsidRDefault="009A7C58" w:rsidP="009A7C58">
            <w:pPr>
              <w:pStyle w:val="ListParagraph"/>
              <w:spacing w:after="0" w:line="240" w:lineRule="auto"/>
              <w:ind w:left="360"/>
              <w:rPr>
                <w:rFonts w:cstheme="minorHAnsi"/>
              </w:rPr>
            </w:pPr>
          </w:p>
        </w:tc>
        <w:tc>
          <w:tcPr>
            <w:tcW w:w="1418" w:type="dxa"/>
            <w:shd w:val="clear" w:color="auto" w:fill="auto"/>
          </w:tcPr>
          <w:p w:rsidR="009F3C9B" w:rsidRPr="005310C6" w:rsidRDefault="009A7C58" w:rsidP="009F3C9B">
            <w:pPr>
              <w:spacing w:after="0" w:line="240" w:lineRule="auto"/>
              <w:rPr>
                <w:rFonts w:cstheme="minorHAnsi"/>
              </w:rPr>
            </w:pPr>
            <w:r>
              <w:rPr>
                <w:rFonts w:cstheme="minorHAnsi"/>
              </w:rPr>
              <w:t xml:space="preserve">Termly </w:t>
            </w:r>
          </w:p>
        </w:tc>
        <w:tc>
          <w:tcPr>
            <w:tcW w:w="2977" w:type="dxa"/>
            <w:shd w:val="clear" w:color="auto" w:fill="auto"/>
          </w:tcPr>
          <w:p w:rsidR="009F3C9B" w:rsidRDefault="005E7051" w:rsidP="009F3C9B">
            <w:pPr>
              <w:spacing w:after="0" w:line="240" w:lineRule="auto"/>
              <w:rPr>
                <w:rFonts w:cstheme="minorHAnsi"/>
              </w:rPr>
            </w:pPr>
            <w:r>
              <w:rPr>
                <w:rFonts w:cstheme="minorHAnsi"/>
              </w:rPr>
              <w:t>Classroom based learning</w:t>
            </w:r>
          </w:p>
          <w:p w:rsidR="005E7051" w:rsidRDefault="005E7051" w:rsidP="009F3C9B">
            <w:pPr>
              <w:spacing w:after="0" w:line="240" w:lineRule="auto"/>
              <w:rPr>
                <w:rFonts w:cstheme="minorHAnsi"/>
              </w:rPr>
            </w:pPr>
            <w:r>
              <w:rPr>
                <w:rFonts w:cstheme="minorHAnsi"/>
              </w:rPr>
              <w:t>Equality and dive</w:t>
            </w:r>
            <w:r w:rsidR="00387714">
              <w:rPr>
                <w:rFonts w:cstheme="minorHAnsi"/>
              </w:rPr>
              <w:t xml:space="preserve">rsity lesson plans through careers related learning with further </w:t>
            </w:r>
            <w:r>
              <w:rPr>
                <w:rFonts w:cstheme="minorHAnsi"/>
              </w:rPr>
              <w:t>understanding</w:t>
            </w:r>
            <w:r w:rsidR="00387714">
              <w:rPr>
                <w:rFonts w:cstheme="minorHAnsi"/>
              </w:rPr>
              <w:t>,</w:t>
            </w:r>
            <w:r>
              <w:rPr>
                <w:rFonts w:cstheme="minorHAnsi"/>
              </w:rPr>
              <w:t xml:space="preserve"> through PSHE.</w:t>
            </w:r>
          </w:p>
          <w:p w:rsidR="005E7051" w:rsidRPr="005310C6" w:rsidRDefault="005E7051" w:rsidP="009F3C9B">
            <w:pPr>
              <w:spacing w:after="0" w:line="240" w:lineRule="auto"/>
              <w:rPr>
                <w:rFonts w:cstheme="minorHAnsi"/>
              </w:rPr>
            </w:pPr>
          </w:p>
        </w:tc>
        <w:tc>
          <w:tcPr>
            <w:tcW w:w="2693" w:type="dxa"/>
            <w:shd w:val="clear" w:color="auto" w:fill="auto"/>
          </w:tcPr>
          <w:p w:rsidR="009F3C9B" w:rsidRDefault="00105028" w:rsidP="009F3C9B">
            <w:pPr>
              <w:spacing w:after="0" w:line="240" w:lineRule="auto"/>
              <w:rPr>
                <w:rFonts w:cstheme="minorHAnsi"/>
              </w:rPr>
            </w:pPr>
            <w:r>
              <w:rPr>
                <w:rFonts w:cstheme="minorHAnsi"/>
              </w:rPr>
              <w:t>Careers related programmes</w:t>
            </w:r>
          </w:p>
          <w:p w:rsidR="00B111C3" w:rsidRDefault="00B111C3" w:rsidP="009F3C9B">
            <w:pPr>
              <w:spacing w:after="0" w:line="240" w:lineRule="auto"/>
              <w:rPr>
                <w:rFonts w:cstheme="minorHAnsi"/>
              </w:rPr>
            </w:pPr>
            <w:r>
              <w:rPr>
                <w:rFonts w:cstheme="minorHAnsi"/>
              </w:rPr>
              <w:t>PSHE lessons</w:t>
            </w:r>
          </w:p>
          <w:p w:rsidR="00105028" w:rsidRPr="005C307E" w:rsidRDefault="00105028" w:rsidP="009F3C9B">
            <w:pPr>
              <w:spacing w:after="0" w:line="240" w:lineRule="auto"/>
              <w:rPr>
                <w:rFonts w:cstheme="minorHAnsi"/>
              </w:rPr>
            </w:pPr>
          </w:p>
        </w:tc>
        <w:tc>
          <w:tcPr>
            <w:tcW w:w="1134" w:type="dxa"/>
            <w:shd w:val="clear" w:color="auto" w:fill="auto"/>
          </w:tcPr>
          <w:p w:rsidR="00B111C3" w:rsidRPr="005C307E" w:rsidRDefault="00B111C3" w:rsidP="009F3C9B">
            <w:pPr>
              <w:spacing w:after="0" w:line="240" w:lineRule="auto"/>
              <w:rPr>
                <w:rFonts w:cstheme="minorHAnsi"/>
              </w:rPr>
            </w:pPr>
          </w:p>
        </w:tc>
        <w:tc>
          <w:tcPr>
            <w:tcW w:w="94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6"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r>
      <w:tr w:rsidR="009F3C9B" w:rsidRPr="005C307E" w:rsidTr="00FF6F4B">
        <w:trPr>
          <w:trHeight w:val="567"/>
        </w:trPr>
        <w:tc>
          <w:tcPr>
            <w:tcW w:w="15971" w:type="dxa"/>
            <w:gridSpan w:val="12"/>
            <w:shd w:val="clear" w:color="auto" w:fill="auto"/>
          </w:tcPr>
          <w:p w:rsidR="009F3C9B" w:rsidRPr="005C307E" w:rsidRDefault="009F3C9B" w:rsidP="009F3C9B">
            <w:pPr>
              <w:spacing w:after="0" w:line="240" w:lineRule="auto"/>
              <w:rPr>
                <w:rFonts w:cstheme="minorHAnsi"/>
              </w:rPr>
            </w:pPr>
          </w:p>
        </w:tc>
      </w:tr>
      <w:tr w:rsidR="009F3C9B" w:rsidRPr="005C307E" w:rsidTr="00AF578E">
        <w:trPr>
          <w:trHeight w:val="567"/>
        </w:trPr>
        <w:tc>
          <w:tcPr>
            <w:tcW w:w="4253" w:type="dxa"/>
            <w:shd w:val="clear" w:color="auto" w:fill="auto"/>
          </w:tcPr>
          <w:p w:rsidR="009F3C9B" w:rsidRPr="005C307E" w:rsidRDefault="0056314F" w:rsidP="009F3C9B">
            <w:pPr>
              <w:pStyle w:val="ListParagraph"/>
              <w:numPr>
                <w:ilvl w:val="0"/>
                <w:numId w:val="5"/>
              </w:numPr>
              <w:spacing w:after="0" w:line="240" w:lineRule="auto"/>
              <w:rPr>
                <w:rFonts w:cstheme="minorHAnsi"/>
              </w:rPr>
            </w:pPr>
            <w:r>
              <w:rPr>
                <w:rFonts w:cstheme="minorHAnsi"/>
              </w:rPr>
              <w:t>To extend the careers education to develop early exposure to options available post 16 through visiting speakers in school for all year groups including a Q and A session and follow up for individual pupils.</w:t>
            </w:r>
          </w:p>
        </w:tc>
        <w:tc>
          <w:tcPr>
            <w:tcW w:w="1418" w:type="dxa"/>
            <w:shd w:val="clear" w:color="auto" w:fill="auto"/>
          </w:tcPr>
          <w:p w:rsidR="009F3C9B" w:rsidRPr="005C307E" w:rsidRDefault="0056314F" w:rsidP="009F3C9B">
            <w:pPr>
              <w:spacing w:after="0" w:line="240" w:lineRule="auto"/>
              <w:rPr>
                <w:rFonts w:cstheme="minorHAnsi"/>
              </w:rPr>
            </w:pPr>
            <w:r>
              <w:rPr>
                <w:rFonts w:cstheme="minorHAnsi"/>
              </w:rPr>
              <w:t>Termly</w:t>
            </w:r>
          </w:p>
        </w:tc>
        <w:tc>
          <w:tcPr>
            <w:tcW w:w="2977" w:type="dxa"/>
            <w:shd w:val="clear" w:color="auto" w:fill="auto"/>
          </w:tcPr>
          <w:p w:rsidR="009F3C9B" w:rsidRPr="005C307E" w:rsidRDefault="0056314F" w:rsidP="009F3C9B">
            <w:pPr>
              <w:spacing w:after="0" w:line="240" w:lineRule="auto"/>
              <w:rPr>
                <w:rFonts w:cstheme="minorHAnsi"/>
              </w:rPr>
            </w:pPr>
            <w:r>
              <w:rPr>
                <w:rFonts w:cstheme="minorHAnsi"/>
              </w:rPr>
              <w:t>Pupils will attend assembly type talks from guest speakers linked to careers.</w:t>
            </w:r>
          </w:p>
        </w:tc>
        <w:tc>
          <w:tcPr>
            <w:tcW w:w="2693" w:type="dxa"/>
            <w:shd w:val="clear" w:color="auto" w:fill="auto"/>
          </w:tcPr>
          <w:p w:rsidR="00CF56C7" w:rsidRDefault="0056314F" w:rsidP="009F3C9B">
            <w:pPr>
              <w:spacing w:after="0" w:line="240" w:lineRule="auto"/>
              <w:rPr>
                <w:rFonts w:cstheme="minorHAnsi"/>
                <w:bCs/>
              </w:rPr>
            </w:pPr>
            <w:r>
              <w:rPr>
                <w:rFonts w:cstheme="minorHAnsi"/>
                <w:bCs/>
              </w:rPr>
              <w:t>Pupil voice to gain an interest in what professions they might be interested in.</w:t>
            </w:r>
          </w:p>
          <w:p w:rsidR="009A7C58" w:rsidRPr="005C307E" w:rsidRDefault="009A7C58" w:rsidP="009F3C9B">
            <w:pPr>
              <w:spacing w:after="0" w:line="240" w:lineRule="auto"/>
              <w:rPr>
                <w:rFonts w:cstheme="minorHAnsi"/>
              </w:rPr>
            </w:pPr>
            <w:r>
              <w:rPr>
                <w:rFonts w:cstheme="minorHAnsi"/>
                <w:bCs/>
              </w:rPr>
              <w:t xml:space="preserve">Provide questionnaires for evaluation.   </w:t>
            </w:r>
          </w:p>
        </w:tc>
        <w:tc>
          <w:tcPr>
            <w:tcW w:w="1134" w:type="dxa"/>
            <w:shd w:val="clear" w:color="auto" w:fill="auto"/>
          </w:tcPr>
          <w:p w:rsidR="009F3C9B" w:rsidRPr="005C307E" w:rsidRDefault="009F3C9B" w:rsidP="009F3C9B">
            <w:pPr>
              <w:spacing w:after="0" w:line="240" w:lineRule="auto"/>
              <w:rPr>
                <w:rFonts w:cstheme="minorHAnsi"/>
              </w:rPr>
            </w:pPr>
          </w:p>
        </w:tc>
        <w:tc>
          <w:tcPr>
            <w:tcW w:w="94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6"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c>
          <w:tcPr>
            <w:tcW w:w="425" w:type="dxa"/>
            <w:shd w:val="clear" w:color="auto" w:fill="auto"/>
          </w:tcPr>
          <w:p w:rsidR="009F3C9B" w:rsidRPr="005C307E" w:rsidRDefault="009F3C9B" w:rsidP="009F3C9B">
            <w:pPr>
              <w:spacing w:after="0" w:line="240" w:lineRule="auto"/>
              <w:rPr>
                <w:rFonts w:cstheme="minorHAnsi"/>
              </w:rPr>
            </w:pPr>
          </w:p>
        </w:tc>
      </w:tr>
      <w:tr w:rsidR="009F3C9B" w:rsidRPr="005C307E" w:rsidTr="00FF6F4B">
        <w:trPr>
          <w:trHeight w:val="567"/>
        </w:trPr>
        <w:tc>
          <w:tcPr>
            <w:tcW w:w="15971" w:type="dxa"/>
            <w:gridSpan w:val="12"/>
            <w:shd w:val="clear" w:color="auto" w:fill="auto"/>
          </w:tcPr>
          <w:p w:rsidR="009F3C9B" w:rsidRPr="005C307E" w:rsidRDefault="009F3C9B" w:rsidP="009F3C9B">
            <w:pPr>
              <w:spacing w:after="0" w:line="240" w:lineRule="auto"/>
              <w:rPr>
                <w:rFonts w:cstheme="minorHAnsi"/>
              </w:rPr>
            </w:pPr>
          </w:p>
        </w:tc>
      </w:tr>
      <w:tr w:rsidR="00105028" w:rsidRPr="005C307E" w:rsidTr="00AF578E">
        <w:trPr>
          <w:trHeight w:val="567"/>
        </w:trPr>
        <w:tc>
          <w:tcPr>
            <w:tcW w:w="4253" w:type="dxa"/>
            <w:shd w:val="clear" w:color="auto" w:fill="auto"/>
          </w:tcPr>
          <w:p w:rsidR="00105028" w:rsidRPr="005C307E" w:rsidRDefault="00105028" w:rsidP="00105028">
            <w:pPr>
              <w:pStyle w:val="ListParagraph"/>
              <w:numPr>
                <w:ilvl w:val="0"/>
                <w:numId w:val="5"/>
              </w:numPr>
              <w:spacing w:after="0" w:line="240" w:lineRule="auto"/>
              <w:rPr>
                <w:rFonts w:cstheme="minorHAnsi"/>
              </w:rPr>
            </w:pPr>
            <w:r>
              <w:rPr>
                <w:rFonts w:cstheme="minorHAnsi"/>
              </w:rPr>
              <w:t xml:space="preserve">SEND pupils to have mentoring opportunities and positive employer encounters. Use platforms like Unifrog and The Careers Enterprise Company to target vulnerable pupils through valuable workshops that increase engagement and academic progress. </w:t>
            </w:r>
          </w:p>
        </w:tc>
        <w:tc>
          <w:tcPr>
            <w:tcW w:w="1418" w:type="dxa"/>
            <w:shd w:val="clear" w:color="auto" w:fill="auto"/>
          </w:tcPr>
          <w:p w:rsidR="00105028" w:rsidRPr="005C307E" w:rsidRDefault="005E7051" w:rsidP="00105028">
            <w:pPr>
              <w:spacing w:after="0" w:line="240" w:lineRule="auto"/>
              <w:rPr>
                <w:rFonts w:cstheme="minorHAnsi"/>
              </w:rPr>
            </w:pPr>
            <w:r>
              <w:rPr>
                <w:rFonts w:cstheme="minorHAnsi"/>
              </w:rPr>
              <w:t>ongoing</w:t>
            </w:r>
          </w:p>
        </w:tc>
        <w:tc>
          <w:tcPr>
            <w:tcW w:w="2977" w:type="dxa"/>
            <w:shd w:val="clear" w:color="auto" w:fill="auto"/>
          </w:tcPr>
          <w:p w:rsidR="00105028" w:rsidRPr="005C307E" w:rsidRDefault="00105028" w:rsidP="00105028">
            <w:pPr>
              <w:spacing w:after="0" w:line="240" w:lineRule="auto"/>
              <w:rPr>
                <w:rFonts w:cstheme="minorHAnsi"/>
              </w:rPr>
            </w:pPr>
            <w:r>
              <w:rPr>
                <w:rFonts w:cstheme="minorHAnsi"/>
              </w:rPr>
              <w:t xml:space="preserve">All vulnerable groups are identified and monitored to ensure tailored support, particularly at Key transitions. </w:t>
            </w:r>
          </w:p>
        </w:tc>
        <w:tc>
          <w:tcPr>
            <w:tcW w:w="2693" w:type="dxa"/>
            <w:shd w:val="clear" w:color="auto" w:fill="auto"/>
          </w:tcPr>
          <w:p w:rsidR="00105028" w:rsidRPr="00EE73F8" w:rsidRDefault="0005586B" w:rsidP="00105028">
            <w:pPr>
              <w:spacing w:after="0" w:line="240" w:lineRule="auto"/>
              <w:rPr>
                <w:rFonts w:cstheme="minorHAnsi"/>
                <w:bCs/>
              </w:rPr>
            </w:pPr>
            <w:r>
              <w:rPr>
                <w:rFonts w:cstheme="minorHAnsi"/>
                <w:bCs/>
              </w:rPr>
              <w:t>Provide feedback forms</w:t>
            </w:r>
          </w:p>
        </w:tc>
        <w:tc>
          <w:tcPr>
            <w:tcW w:w="1134" w:type="dxa"/>
            <w:shd w:val="clear" w:color="auto" w:fill="auto"/>
          </w:tcPr>
          <w:p w:rsidR="00105028" w:rsidRPr="005C307E" w:rsidRDefault="00105028" w:rsidP="00105028">
            <w:pPr>
              <w:spacing w:after="0" w:line="240" w:lineRule="auto"/>
              <w:rPr>
                <w:rFonts w:cstheme="minorHAnsi"/>
              </w:rPr>
            </w:pPr>
          </w:p>
        </w:tc>
        <w:tc>
          <w:tcPr>
            <w:tcW w:w="94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6"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r>
      <w:tr w:rsidR="00105028" w:rsidRPr="005C307E" w:rsidTr="00FF6F4B">
        <w:trPr>
          <w:trHeight w:val="567"/>
        </w:trPr>
        <w:tc>
          <w:tcPr>
            <w:tcW w:w="15971" w:type="dxa"/>
            <w:gridSpan w:val="12"/>
            <w:shd w:val="clear" w:color="auto" w:fill="auto"/>
          </w:tcPr>
          <w:p w:rsidR="00105028" w:rsidRPr="005C307E" w:rsidRDefault="00105028" w:rsidP="00105028">
            <w:pPr>
              <w:spacing w:after="0" w:line="240" w:lineRule="auto"/>
              <w:rPr>
                <w:rFonts w:cstheme="minorHAnsi"/>
              </w:rPr>
            </w:pPr>
          </w:p>
        </w:tc>
      </w:tr>
      <w:tr w:rsidR="00105028" w:rsidRPr="005C307E" w:rsidTr="000E7D45">
        <w:trPr>
          <w:trHeight w:val="567"/>
        </w:trPr>
        <w:tc>
          <w:tcPr>
            <w:tcW w:w="4253" w:type="dxa"/>
            <w:shd w:val="clear" w:color="auto" w:fill="auto"/>
          </w:tcPr>
          <w:p w:rsidR="00105028" w:rsidRPr="005C307E" w:rsidRDefault="0005586B" w:rsidP="00105028">
            <w:pPr>
              <w:pStyle w:val="ListParagraph"/>
              <w:numPr>
                <w:ilvl w:val="0"/>
                <w:numId w:val="5"/>
              </w:numPr>
              <w:spacing w:after="0" w:line="240" w:lineRule="auto"/>
              <w:rPr>
                <w:rFonts w:cstheme="minorHAnsi"/>
              </w:rPr>
            </w:pPr>
            <w:r>
              <w:rPr>
                <w:rFonts w:cstheme="minorHAnsi"/>
              </w:rPr>
              <w:t>Explore destination figures for Post 16 pupils by using NEET tracker spreadsheets and identify pathways and subjects that could be addressed.</w:t>
            </w:r>
          </w:p>
        </w:tc>
        <w:tc>
          <w:tcPr>
            <w:tcW w:w="1418" w:type="dxa"/>
            <w:shd w:val="clear" w:color="auto" w:fill="auto"/>
          </w:tcPr>
          <w:p w:rsidR="00105028" w:rsidRPr="005C307E" w:rsidRDefault="005E7051" w:rsidP="00105028">
            <w:pPr>
              <w:spacing w:after="0" w:line="240" w:lineRule="auto"/>
              <w:rPr>
                <w:rFonts w:cstheme="minorHAnsi"/>
              </w:rPr>
            </w:pPr>
            <w:r>
              <w:rPr>
                <w:rFonts w:cstheme="minorHAnsi"/>
              </w:rPr>
              <w:t>Sept –November 22/23</w:t>
            </w:r>
          </w:p>
        </w:tc>
        <w:tc>
          <w:tcPr>
            <w:tcW w:w="2977" w:type="dxa"/>
            <w:shd w:val="clear" w:color="auto" w:fill="auto"/>
          </w:tcPr>
          <w:p w:rsidR="00105028" w:rsidRPr="005C307E" w:rsidRDefault="00105028" w:rsidP="00105028">
            <w:pPr>
              <w:spacing w:after="0" w:line="240" w:lineRule="auto"/>
              <w:rPr>
                <w:rFonts w:cstheme="minorHAnsi"/>
              </w:rPr>
            </w:pPr>
          </w:p>
        </w:tc>
        <w:tc>
          <w:tcPr>
            <w:tcW w:w="2693" w:type="dxa"/>
            <w:shd w:val="clear" w:color="auto" w:fill="auto"/>
          </w:tcPr>
          <w:p w:rsidR="00105028" w:rsidRDefault="00B111C3" w:rsidP="00105028">
            <w:pPr>
              <w:spacing w:after="0" w:line="240" w:lineRule="auto"/>
              <w:rPr>
                <w:rFonts w:cstheme="minorHAnsi"/>
                <w:bCs/>
              </w:rPr>
            </w:pPr>
            <w:r>
              <w:rPr>
                <w:rFonts w:cstheme="minorHAnsi"/>
                <w:bCs/>
              </w:rPr>
              <w:t>Compass + evaluation tool</w:t>
            </w:r>
          </w:p>
          <w:p w:rsidR="0005586B" w:rsidRPr="00EE73F8" w:rsidRDefault="0005586B" w:rsidP="00105028">
            <w:pPr>
              <w:spacing w:after="0" w:line="240" w:lineRule="auto"/>
              <w:rPr>
                <w:rFonts w:cstheme="minorHAnsi"/>
                <w:bCs/>
              </w:rPr>
            </w:pPr>
            <w:r>
              <w:rPr>
                <w:rFonts w:cstheme="minorHAnsi"/>
                <w:bCs/>
              </w:rPr>
              <w:t xml:space="preserve">NEET Tracker interventions and Strategies. </w:t>
            </w:r>
          </w:p>
        </w:tc>
        <w:tc>
          <w:tcPr>
            <w:tcW w:w="1134" w:type="dxa"/>
            <w:shd w:val="clear" w:color="auto" w:fill="auto"/>
          </w:tcPr>
          <w:p w:rsidR="00105028" w:rsidRPr="005C307E" w:rsidRDefault="00105028" w:rsidP="00105028">
            <w:pPr>
              <w:spacing w:after="0" w:line="240" w:lineRule="auto"/>
              <w:rPr>
                <w:rFonts w:cstheme="minorHAnsi"/>
              </w:rPr>
            </w:pPr>
          </w:p>
        </w:tc>
        <w:tc>
          <w:tcPr>
            <w:tcW w:w="94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6"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c>
          <w:tcPr>
            <w:tcW w:w="425" w:type="dxa"/>
            <w:shd w:val="clear" w:color="auto" w:fill="auto"/>
          </w:tcPr>
          <w:p w:rsidR="00105028" w:rsidRPr="005C307E" w:rsidRDefault="00105028" w:rsidP="00105028">
            <w:pPr>
              <w:spacing w:after="0" w:line="240" w:lineRule="auto"/>
              <w:rPr>
                <w:rFonts w:cstheme="minorHAnsi"/>
              </w:rPr>
            </w:pPr>
          </w:p>
        </w:tc>
      </w:tr>
    </w:tbl>
    <w:p w:rsidR="00531204" w:rsidRDefault="00531204" w:rsidP="00531204"/>
    <w:p w:rsidR="00531204" w:rsidRDefault="005E7051" w:rsidP="00531204">
      <w:pPr>
        <w:jc w:val="center"/>
        <w:rPr>
          <w:b/>
          <w:bCs/>
        </w:rPr>
      </w:pPr>
      <w:r>
        <w:rPr>
          <w:b/>
          <w:bCs/>
        </w:rPr>
        <w:t xml:space="preserve">Benchmark 4-Linking curriculum to careers </w:t>
      </w:r>
    </w:p>
    <w:tbl>
      <w:tblPr>
        <w:tblStyle w:val="TableGrid"/>
        <w:tblW w:w="14459" w:type="dxa"/>
        <w:tblInd w:w="-856" w:type="dxa"/>
        <w:tblLayout w:type="fixed"/>
        <w:tblLook w:val="04A0" w:firstRow="1" w:lastRow="0" w:firstColumn="1" w:lastColumn="0" w:noHBand="0" w:noVBand="1"/>
      </w:tblPr>
      <w:tblGrid>
        <w:gridCol w:w="2814"/>
        <w:gridCol w:w="5155"/>
        <w:gridCol w:w="1014"/>
        <w:gridCol w:w="1014"/>
        <w:gridCol w:w="964"/>
        <w:gridCol w:w="964"/>
        <w:gridCol w:w="964"/>
        <w:gridCol w:w="1570"/>
      </w:tblGrid>
      <w:tr w:rsidR="00E83503" w:rsidTr="000E7D45">
        <w:tc>
          <w:tcPr>
            <w:tcW w:w="2814" w:type="dxa"/>
          </w:tcPr>
          <w:p w:rsidR="00E83503" w:rsidRDefault="00E83503" w:rsidP="0087341E">
            <w:pPr>
              <w:jc w:val="center"/>
              <w:rPr>
                <w:b/>
                <w:bCs/>
              </w:rPr>
            </w:pPr>
            <w:r>
              <w:rPr>
                <w:b/>
                <w:bCs/>
              </w:rPr>
              <w:t>KPI</w:t>
            </w:r>
          </w:p>
        </w:tc>
        <w:tc>
          <w:tcPr>
            <w:tcW w:w="5155" w:type="dxa"/>
          </w:tcPr>
          <w:p w:rsidR="00E83503" w:rsidRDefault="00E83503" w:rsidP="0087341E">
            <w:pPr>
              <w:jc w:val="center"/>
              <w:rPr>
                <w:b/>
                <w:bCs/>
              </w:rPr>
            </w:pPr>
            <w:r>
              <w:rPr>
                <w:b/>
                <w:bCs/>
              </w:rPr>
              <w:t>Target</w:t>
            </w:r>
          </w:p>
        </w:tc>
        <w:tc>
          <w:tcPr>
            <w:tcW w:w="1014" w:type="dxa"/>
          </w:tcPr>
          <w:p w:rsidR="00E83503" w:rsidRDefault="00E83503" w:rsidP="0087341E">
            <w:pPr>
              <w:jc w:val="center"/>
              <w:rPr>
                <w:b/>
                <w:bCs/>
              </w:rPr>
            </w:pPr>
            <w:r>
              <w:rPr>
                <w:b/>
                <w:bCs/>
              </w:rPr>
              <w:t xml:space="preserve">Term 1 </w:t>
            </w:r>
          </w:p>
        </w:tc>
        <w:tc>
          <w:tcPr>
            <w:tcW w:w="1014" w:type="dxa"/>
          </w:tcPr>
          <w:p w:rsidR="00E83503" w:rsidRDefault="00E83503" w:rsidP="0087341E">
            <w:pPr>
              <w:jc w:val="center"/>
              <w:rPr>
                <w:b/>
                <w:bCs/>
              </w:rPr>
            </w:pPr>
            <w:r>
              <w:rPr>
                <w:b/>
                <w:bCs/>
              </w:rPr>
              <w:t xml:space="preserve">Term 2 </w:t>
            </w:r>
          </w:p>
        </w:tc>
        <w:tc>
          <w:tcPr>
            <w:tcW w:w="964" w:type="dxa"/>
          </w:tcPr>
          <w:p w:rsidR="00E83503" w:rsidRDefault="00E83503" w:rsidP="0087341E">
            <w:pPr>
              <w:jc w:val="center"/>
              <w:rPr>
                <w:b/>
                <w:bCs/>
              </w:rPr>
            </w:pPr>
            <w:r>
              <w:rPr>
                <w:b/>
                <w:bCs/>
              </w:rPr>
              <w:t>Term 3</w:t>
            </w:r>
          </w:p>
        </w:tc>
        <w:tc>
          <w:tcPr>
            <w:tcW w:w="964" w:type="dxa"/>
          </w:tcPr>
          <w:p w:rsidR="00E83503" w:rsidRDefault="00E83503" w:rsidP="0087341E">
            <w:pPr>
              <w:jc w:val="center"/>
              <w:rPr>
                <w:b/>
                <w:bCs/>
              </w:rPr>
            </w:pPr>
            <w:r>
              <w:rPr>
                <w:b/>
                <w:bCs/>
              </w:rPr>
              <w:t>Term 4</w:t>
            </w:r>
          </w:p>
        </w:tc>
        <w:tc>
          <w:tcPr>
            <w:tcW w:w="964" w:type="dxa"/>
          </w:tcPr>
          <w:p w:rsidR="00E83503" w:rsidRDefault="00E83503" w:rsidP="0087341E">
            <w:pPr>
              <w:jc w:val="center"/>
              <w:rPr>
                <w:b/>
                <w:bCs/>
              </w:rPr>
            </w:pPr>
            <w:r>
              <w:rPr>
                <w:b/>
                <w:bCs/>
              </w:rPr>
              <w:t>Term 5</w:t>
            </w:r>
          </w:p>
        </w:tc>
        <w:tc>
          <w:tcPr>
            <w:tcW w:w="1570" w:type="dxa"/>
          </w:tcPr>
          <w:p w:rsidR="00E83503" w:rsidRDefault="00E83503" w:rsidP="0087341E">
            <w:pPr>
              <w:jc w:val="center"/>
              <w:rPr>
                <w:b/>
                <w:bCs/>
              </w:rPr>
            </w:pPr>
            <w:r>
              <w:rPr>
                <w:b/>
                <w:bCs/>
              </w:rPr>
              <w:t>Term 6</w:t>
            </w:r>
          </w:p>
        </w:tc>
      </w:tr>
      <w:tr w:rsidR="00E83503" w:rsidTr="000E7D45">
        <w:tc>
          <w:tcPr>
            <w:tcW w:w="2814" w:type="dxa"/>
          </w:tcPr>
          <w:p w:rsidR="00E83503" w:rsidRPr="0087341E" w:rsidRDefault="005E7051" w:rsidP="0087341E">
            <w:r>
              <w:t>Science, Technology, Engineering and Maths (STEM) subject teachers to highlight the relevance of STEM subjects to help widen the knowledge of a range of careers.</w:t>
            </w:r>
          </w:p>
        </w:tc>
        <w:tc>
          <w:tcPr>
            <w:tcW w:w="5155" w:type="dxa"/>
          </w:tcPr>
          <w:p w:rsidR="003924B0" w:rsidRPr="0087341E" w:rsidRDefault="005E7051" w:rsidP="005E7051">
            <w:r>
              <w:t>By the age of 14 100% of pupils has had the opportunity to learn how STEM subjects support pupils to gain entry to a wide range of careers.</w:t>
            </w:r>
          </w:p>
        </w:tc>
        <w:tc>
          <w:tcPr>
            <w:tcW w:w="1014" w:type="dxa"/>
            <w:shd w:val="clear" w:color="auto" w:fill="auto"/>
          </w:tcPr>
          <w:p w:rsidR="00E83503" w:rsidRPr="0087341E" w:rsidRDefault="00E83503" w:rsidP="00992A4F"/>
        </w:tc>
        <w:tc>
          <w:tcPr>
            <w:tcW w:w="1014" w:type="dxa"/>
          </w:tcPr>
          <w:p w:rsidR="00E83503" w:rsidRPr="0087341E" w:rsidRDefault="00E83503" w:rsidP="0087341E">
            <w:pPr>
              <w:jc w:val="center"/>
            </w:pPr>
          </w:p>
        </w:tc>
        <w:tc>
          <w:tcPr>
            <w:tcW w:w="964" w:type="dxa"/>
          </w:tcPr>
          <w:p w:rsidR="00E83503" w:rsidRPr="0087341E" w:rsidRDefault="00E83503" w:rsidP="0087341E">
            <w:pPr>
              <w:jc w:val="center"/>
            </w:pPr>
          </w:p>
        </w:tc>
        <w:tc>
          <w:tcPr>
            <w:tcW w:w="964" w:type="dxa"/>
          </w:tcPr>
          <w:p w:rsidR="00E83503" w:rsidRPr="0087341E" w:rsidRDefault="00E83503" w:rsidP="0087341E">
            <w:pPr>
              <w:jc w:val="center"/>
            </w:pPr>
          </w:p>
        </w:tc>
        <w:tc>
          <w:tcPr>
            <w:tcW w:w="964" w:type="dxa"/>
          </w:tcPr>
          <w:p w:rsidR="00E83503" w:rsidRPr="0087341E" w:rsidRDefault="00E83503" w:rsidP="0087341E">
            <w:pPr>
              <w:jc w:val="center"/>
            </w:pPr>
          </w:p>
        </w:tc>
        <w:tc>
          <w:tcPr>
            <w:tcW w:w="1570" w:type="dxa"/>
          </w:tcPr>
          <w:p w:rsidR="00E83503" w:rsidRPr="0087341E" w:rsidRDefault="00E83503" w:rsidP="0087341E">
            <w:pPr>
              <w:jc w:val="center"/>
            </w:pPr>
          </w:p>
        </w:tc>
      </w:tr>
      <w:tr w:rsidR="00E83503" w:rsidTr="000E7D45">
        <w:tc>
          <w:tcPr>
            <w:tcW w:w="2814" w:type="dxa"/>
          </w:tcPr>
          <w:p w:rsidR="00E83503" w:rsidRPr="0087341E" w:rsidRDefault="005E7051" w:rsidP="002B7D99">
            <w:r>
              <w:t xml:space="preserve">Core subject teachers implement the importance of succeeding in Maths and English </w:t>
            </w:r>
          </w:p>
        </w:tc>
        <w:tc>
          <w:tcPr>
            <w:tcW w:w="5155" w:type="dxa"/>
          </w:tcPr>
          <w:p w:rsidR="00992A4F" w:rsidRPr="0087341E" w:rsidRDefault="005E7051" w:rsidP="00992A4F">
            <w:r>
              <w:t>Subject teachers have clear understanding of the careers programme and the intended careers outcomes.</w:t>
            </w:r>
          </w:p>
        </w:tc>
        <w:tc>
          <w:tcPr>
            <w:tcW w:w="1014" w:type="dxa"/>
            <w:shd w:val="clear" w:color="auto" w:fill="auto"/>
          </w:tcPr>
          <w:p w:rsidR="00E83503" w:rsidRPr="0087341E" w:rsidRDefault="00E83503" w:rsidP="0087341E">
            <w:pPr>
              <w:jc w:val="center"/>
            </w:pPr>
          </w:p>
        </w:tc>
        <w:tc>
          <w:tcPr>
            <w:tcW w:w="1014" w:type="dxa"/>
          </w:tcPr>
          <w:p w:rsidR="00E83503" w:rsidRPr="0087341E" w:rsidRDefault="00E83503" w:rsidP="0087341E">
            <w:pPr>
              <w:jc w:val="center"/>
            </w:pPr>
          </w:p>
        </w:tc>
        <w:tc>
          <w:tcPr>
            <w:tcW w:w="964" w:type="dxa"/>
          </w:tcPr>
          <w:p w:rsidR="00E83503" w:rsidRPr="0087341E" w:rsidRDefault="00E83503" w:rsidP="0087341E">
            <w:pPr>
              <w:jc w:val="center"/>
            </w:pPr>
          </w:p>
        </w:tc>
        <w:tc>
          <w:tcPr>
            <w:tcW w:w="964" w:type="dxa"/>
          </w:tcPr>
          <w:p w:rsidR="00E83503" w:rsidRPr="0087341E" w:rsidRDefault="00E83503" w:rsidP="0087341E">
            <w:pPr>
              <w:jc w:val="center"/>
            </w:pPr>
          </w:p>
        </w:tc>
        <w:tc>
          <w:tcPr>
            <w:tcW w:w="964" w:type="dxa"/>
          </w:tcPr>
          <w:p w:rsidR="00E83503" w:rsidRPr="0087341E" w:rsidRDefault="00E83503" w:rsidP="0087341E">
            <w:pPr>
              <w:jc w:val="center"/>
            </w:pPr>
          </w:p>
        </w:tc>
        <w:tc>
          <w:tcPr>
            <w:tcW w:w="1570" w:type="dxa"/>
          </w:tcPr>
          <w:p w:rsidR="00E83503" w:rsidRPr="0087341E" w:rsidRDefault="00E83503" w:rsidP="0087341E">
            <w:pPr>
              <w:jc w:val="center"/>
            </w:pPr>
          </w:p>
        </w:tc>
      </w:tr>
      <w:tr w:rsidR="002B7D99" w:rsidTr="000E7D45">
        <w:tc>
          <w:tcPr>
            <w:tcW w:w="2814" w:type="dxa"/>
          </w:tcPr>
          <w:p w:rsidR="002B7D99" w:rsidRPr="0087341E" w:rsidRDefault="000A735A" w:rsidP="002B7D99">
            <w:r>
              <w:t xml:space="preserve">Boost pupil’s achievement by helping pupils progress by </w:t>
            </w:r>
            <w:r w:rsidR="000E7D45">
              <w:t>linking</w:t>
            </w:r>
            <w:r>
              <w:t xml:space="preserve"> curriculum learning to careers. </w:t>
            </w:r>
          </w:p>
        </w:tc>
        <w:tc>
          <w:tcPr>
            <w:tcW w:w="5155" w:type="dxa"/>
          </w:tcPr>
          <w:p w:rsidR="003924B0" w:rsidRPr="0087341E" w:rsidRDefault="000A735A" w:rsidP="000A735A">
            <w:r>
              <w:t>Linking careers related sessions to the curriculum can be used, to pull together and complement everything learned in core subjects. Encounters with STEM employers and experiences of STEM workplaces to support pupils understand the skills and knowledge they are developing and the impact this has on their futures.</w:t>
            </w:r>
          </w:p>
        </w:tc>
        <w:tc>
          <w:tcPr>
            <w:tcW w:w="1014" w:type="dxa"/>
            <w:shd w:val="clear" w:color="auto" w:fill="auto"/>
          </w:tcPr>
          <w:p w:rsidR="002B7D99" w:rsidRPr="0087341E" w:rsidRDefault="002B7D99" w:rsidP="0087341E">
            <w:pPr>
              <w:jc w:val="center"/>
            </w:pPr>
          </w:p>
        </w:tc>
        <w:tc>
          <w:tcPr>
            <w:tcW w:w="1014" w:type="dxa"/>
          </w:tcPr>
          <w:p w:rsidR="002B7D99" w:rsidRPr="0087341E" w:rsidRDefault="002B7D99" w:rsidP="0087341E">
            <w:pPr>
              <w:jc w:val="center"/>
            </w:pPr>
          </w:p>
        </w:tc>
        <w:tc>
          <w:tcPr>
            <w:tcW w:w="964" w:type="dxa"/>
          </w:tcPr>
          <w:p w:rsidR="002B7D99" w:rsidRPr="0087341E" w:rsidRDefault="002B7D99" w:rsidP="0087341E">
            <w:pPr>
              <w:jc w:val="center"/>
            </w:pPr>
          </w:p>
        </w:tc>
        <w:tc>
          <w:tcPr>
            <w:tcW w:w="964" w:type="dxa"/>
          </w:tcPr>
          <w:p w:rsidR="002B7D99" w:rsidRPr="0087341E" w:rsidRDefault="002B7D99" w:rsidP="0087341E">
            <w:pPr>
              <w:jc w:val="center"/>
            </w:pPr>
          </w:p>
        </w:tc>
        <w:tc>
          <w:tcPr>
            <w:tcW w:w="964" w:type="dxa"/>
          </w:tcPr>
          <w:p w:rsidR="002B7D99" w:rsidRPr="0087341E" w:rsidRDefault="002B7D99" w:rsidP="0087341E">
            <w:pPr>
              <w:jc w:val="center"/>
            </w:pPr>
          </w:p>
        </w:tc>
        <w:tc>
          <w:tcPr>
            <w:tcW w:w="1570" w:type="dxa"/>
          </w:tcPr>
          <w:p w:rsidR="002B7D99" w:rsidRPr="0087341E" w:rsidRDefault="002B7D99" w:rsidP="0087341E">
            <w:pPr>
              <w:jc w:val="center"/>
            </w:pPr>
          </w:p>
        </w:tc>
      </w:tr>
    </w:tbl>
    <w:p w:rsidR="00E83503" w:rsidRPr="00531204" w:rsidRDefault="00E83503" w:rsidP="00531204">
      <w:pPr>
        <w:jc w:val="center"/>
        <w:rPr>
          <w:b/>
          <w:bCs/>
        </w:rPr>
      </w:pPr>
    </w:p>
    <w:tbl>
      <w:tblPr>
        <w:tblW w:w="159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8"/>
        <w:gridCol w:w="2977"/>
        <w:gridCol w:w="2929"/>
        <w:gridCol w:w="898"/>
        <w:gridCol w:w="945"/>
        <w:gridCol w:w="425"/>
        <w:gridCol w:w="425"/>
        <w:gridCol w:w="425"/>
        <w:gridCol w:w="426"/>
        <w:gridCol w:w="425"/>
        <w:gridCol w:w="425"/>
      </w:tblGrid>
      <w:tr w:rsidR="00531204" w:rsidTr="00147BC6">
        <w:tc>
          <w:tcPr>
            <w:tcW w:w="4253" w:type="dxa"/>
            <w:vMerge w:val="restart"/>
            <w:shd w:val="clear" w:color="auto" w:fill="D9D9D9"/>
          </w:tcPr>
          <w:p w:rsidR="00531204" w:rsidRDefault="00531204" w:rsidP="0087341E"/>
          <w:p w:rsidR="00531204" w:rsidRDefault="00531204" w:rsidP="0087341E">
            <w:pPr>
              <w:jc w:val="center"/>
            </w:pPr>
          </w:p>
          <w:p w:rsidR="00531204" w:rsidRDefault="00531204" w:rsidP="0087341E">
            <w:pPr>
              <w:jc w:val="center"/>
            </w:pPr>
            <w:r>
              <w:rPr>
                <w:rFonts w:ascii="Arial" w:eastAsia="Arial" w:hAnsi="Arial" w:cs="Arial"/>
                <w:b/>
                <w:sz w:val="20"/>
                <w:szCs w:val="20"/>
              </w:rPr>
              <w:t>Action</w:t>
            </w:r>
          </w:p>
        </w:tc>
        <w:tc>
          <w:tcPr>
            <w:tcW w:w="1418" w:type="dxa"/>
            <w:vMerge w:val="restart"/>
            <w:shd w:val="clear" w:color="auto" w:fill="D9D9D9"/>
          </w:tcPr>
          <w:p w:rsidR="00531204" w:rsidRDefault="00531204" w:rsidP="0087341E"/>
          <w:p w:rsidR="00531204" w:rsidRDefault="00531204" w:rsidP="0087341E">
            <w:r>
              <w:rPr>
                <w:rFonts w:ascii="Arial" w:eastAsia="Arial" w:hAnsi="Arial" w:cs="Arial"/>
                <w:b/>
                <w:sz w:val="20"/>
                <w:szCs w:val="20"/>
              </w:rPr>
              <w:t>Target Date</w:t>
            </w:r>
          </w:p>
        </w:tc>
        <w:tc>
          <w:tcPr>
            <w:tcW w:w="2977" w:type="dxa"/>
            <w:vMerge w:val="restart"/>
            <w:shd w:val="clear" w:color="auto" w:fill="D9D9D9"/>
          </w:tcPr>
          <w:p w:rsidR="00531204" w:rsidRDefault="00531204" w:rsidP="0087341E"/>
          <w:p w:rsidR="00531204" w:rsidRDefault="00531204" w:rsidP="0087341E">
            <w:pPr>
              <w:jc w:val="center"/>
            </w:pPr>
          </w:p>
          <w:p w:rsidR="00531204" w:rsidRDefault="00531204" w:rsidP="0087341E">
            <w:pPr>
              <w:jc w:val="center"/>
            </w:pPr>
            <w:r>
              <w:rPr>
                <w:rFonts w:ascii="Arial" w:eastAsia="Arial" w:hAnsi="Arial" w:cs="Arial"/>
                <w:b/>
                <w:sz w:val="20"/>
                <w:szCs w:val="20"/>
              </w:rPr>
              <w:t>Success</w:t>
            </w:r>
          </w:p>
        </w:tc>
        <w:tc>
          <w:tcPr>
            <w:tcW w:w="2929" w:type="dxa"/>
            <w:tcBorders>
              <w:bottom w:val="nil"/>
            </w:tcBorders>
            <w:shd w:val="clear" w:color="auto" w:fill="D9D9D9"/>
          </w:tcPr>
          <w:p w:rsidR="00531204" w:rsidRDefault="00531204" w:rsidP="0087341E">
            <w:pPr>
              <w:jc w:val="center"/>
            </w:pPr>
          </w:p>
        </w:tc>
        <w:tc>
          <w:tcPr>
            <w:tcW w:w="898" w:type="dxa"/>
            <w:vMerge w:val="restart"/>
            <w:shd w:val="clear" w:color="auto" w:fill="D9D9D9"/>
          </w:tcPr>
          <w:p w:rsidR="00531204" w:rsidRDefault="00531204" w:rsidP="0087341E">
            <w:pPr>
              <w:jc w:val="center"/>
            </w:pPr>
          </w:p>
          <w:p w:rsidR="00531204" w:rsidRDefault="00531204" w:rsidP="0087341E">
            <w:pPr>
              <w:jc w:val="center"/>
            </w:pPr>
          </w:p>
          <w:p w:rsidR="00531204" w:rsidRDefault="00531204" w:rsidP="0087341E">
            <w:pPr>
              <w:jc w:val="center"/>
            </w:pPr>
            <w:r>
              <w:rPr>
                <w:rFonts w:ascii="Arial" w:eastAsia="Arial" w:hAnsi="Arial" w:cs="Arial"/>
                <w:b/>
                <w:sz w:val="20"/>
                <w:szCs w:val="20"/>
              </w:rPr>
              <w:t>Responsibility/ Leader</w:t>
            </w:r>
          </w:p>
        </w:tc>
        <w:tc>
          <w:tcPr>
            <w:tcW w:w="945" w:type="dxa"/>
            <w:vMerge w:val="restart"/>
            <w:shd w:val="clear" w:color="auto" w:fill="D9D9D9"/>
          </w:tcPr>
          <w:p w:rsidR="00531204" w:rsidRDefault="00531204" w:rsidP="0087341E"/>
          <w:p w:rsidR="00531204" w:rsidRDefault="00531204" w:rsidP="0087341E">
            <w:pPr>
              <w:rPr>
                <w:rFonts w:ascii="Arial" w:eastAsia="Arial" w:hAnsi="Arial" w:cs="Arial"/>
                <w:b/>
                <w:sz w:val="20"/>
                <w:szCs w:val="20"/>
              </w:rPr>
            </w:pPr>
          </w:p>
          <w:p w:rsidR="00531204" w:rsidRDefault="00531204" w:rsidP="0087341E">
            <w:r>
              <w:rPr>
                <w:rFonts w:ascii="Arial" w:eastAsia="Arial" w:hAnsi="Arial" w:cs="Arial"/>
                <w:b/>
                <w:sz w:val="20"/>
                <w:szCs w:val="20"/>
              </w:rPr>
              <w:t>Cost</w:t>
            </w:r>
          </w:p>
        </w:tc>
        <w:tc>
          <w:tcPr>
            <w:tcW w:w="2551" w:type="dxa"/>
            <w:gridSpan w:val="6"/>
            <w:shd w:val="clear" w:color="auto" w:fill="D9D9D9"/>
          </w:tcPr>
          <w:p w:rsidR="00531204" w:rsidRDefault="00531204" w:rsidP="0087341E">
            <w:pPr>
              <w:jc w:val="center"/>
            </w:pPr>
            <w:r>
              <w:rPr>
                <w:rFonts w:ascii="Arial" w:eastAsia="Arial" w:hAnsi="Arial" w:cs="Arial"/>
                <w:b/>
                <w:sz w:val="20"/>
                <w:szCs w:val="20"/>
              </w:rPr>
              <w:t>Termly RAG Review</w:t>
            </w:r>
          </w:p>
          <w:p w:rsidR="00531204" w:rsidRDefault="00531204" w:rsidP="0087341E">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531204" w:rsidTr="00147BC6">
        <w:trPr>
          <w:trHeight w:val="744"/>
        </w:trPr>
        <w:tc>
          <w:tcPr>
            <w:tcW w:w="4253" w:type="dxa"/>
            <w:vMerge/>
            <w:shd w:val="clear" w:color="auto" w:fill="D9D9D9"/>
          </w:tcPr>
          <w:p w:rsidR="00531204" w:rsidRDefault="00531204" w:rsidP="0087341E">
            <w:pPr>
              <w:spacing w:line="276" w:lineRule="auto"/>
            </w:pPr>
          </w:p>
        </w:tc>
        <w:tc>
          <w:tcPr>
            <w:tcW w:w="1418" w:type="dxa"/>
            <w:vMerge/>
            <w:shd w:val="clear" w:color="auto" w:fill="D9D9D9"/>
          </w:tcPr>
          <w:p w:rsidR="00531204" w:rsidRDefault="00531204" w:rsidP="0087341E">
            <w:pPr>
              <w:spacing w:line="276" w:lineRule="auto"/>
            </w:pPr>
          </w:p>
        </w:tc>
        <w:tc>
          <w:tcPr>
            <w:tcW w:w="2977" w:type="dxa"/>
            <w:vMerge/>
            <w:shd w:val="clear" w:color="auto" w:fill="D9D9D9"/>
          </w:tcPr>
          <w:p w:rsidR="00531204" w:rsidRDefault="00531204" w:rsidP="0087341E">
            <w:pPr>
              <w:spacing w:line="276" w:lineRule="auto"/>
            </w:pPr>
          </w:p>
        </w:tc>
        <w:tc>
          <w:tcPr>
            <w:tcW w:w="2929" w:type="dxa"/>
            <w:tcBorders>
              <w:top w:val="nil"/>
            </w:tcBorders>
            <w:shd w:val="clear" w:color="auto" w:fill="D9D9D9"/>
          </w:tcPr>
          <w:p w:rsidR="00531204" w:rsidRDefault="00531204" w:rsidP="0087341E">
            <w:pPr>
              <w:spacing w:line="276" w:lineRule="auto"/>
            </w:pPr>
            <w:r>
              <w:rPr>
                <w:b/>
                <w:sz w:val="20"/>
                <w:szCs w:val="20"/>
              </w:rPr>
              <w:t>Evidence/ QA</w:t>
            </w:r>
          </w:p>
        </w:tc>
        <w:tc>
          <w:tcPr>
            <w:tcW w:w="898" w:type="dxa"/>
            <w:vMerge/>
            <w:shd w:val="clear" w:color="auto" w:fill="D9D9D9"/>
          </w:tcPr>
          <w:p w:rsidR="00531204" w:rsidRDefault="00531204" w:rsidP="0087341E">
            <w:pPr>
              <w:spacing w:line="276" w:lineRule="auto"/>
            </w:pPr>
          </w:p>
        </w:tc>
        <w:tc>
          <w:tcPr>
            <w:tcW w:w="945" w:type="dxa"/>
            <w:vMerge/>
            <w:shd w:val="clear" w:color="auto" w:fill="D9D9D9"/>
          </w:tcPr>
          <w:p w:rsidR="00531204" w:rsidRDefault="00531204" w:rsidP="0087341E">
            <w:pPr>
              <w:spacing w:line="360" w:lineRule="auto"/>
            </w:pP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531204" w:rsidRDefault="00531204" w:rsidP="0087341E">
            <w:pPr>
              <w:spacing w:line="360" w:lineRule="auto"/>
            </w:pPr>
            <w:r>
              <w:rPr>
                <w:rFonts w:ascii="Arial" w:eastAsia="Arial" w:hAnsi="Arial" w:cs="Arial"/>
                <w:b/>
                <w:sz w:val="20"/>
                <w:szCs w:val="20"/>
              </w:rPr>
              <w:t>6</w:t>
            </w:r>
          </w:p>
        </w:tc>
      </w:tr>
      <w:tr w:rsidR="00531204" w:rsidTr="00AF578E">
        <w:trPr>
          <w:trHeight w:val="567"/>
        </w:trPr>
        <w:tc>
          <w:tcPr>
            <w:tcW w:w="4253" w:type="dxa"/>
            <w:shd w:val="clear" w:color="auto" w:fill="auto"/>
          </w:tcPr>
          <w:p w:rsidR="00AA053E" w:rsidRDefault="00861E8D" w:rsidP="00861E8D">
            <w:pPr>
              <w:spacing w:after="0" w:line="240" w:lineRule="auto"/>
            </w:pPr>
            <w:r>
              <w:t>1. STEM opportunities for all key stages.</w:t>
            </w:r>
          </w:p>
          <w:p w:rsidR="00861E8D" w:rsidRDefault="00861E8D" w:rsidP="00861E8D">
            <w:pPr>
              <w:spacing w:after="0" w:line="240" w:lineRule="auto"/>
            </w:pPr>
            <w:r>
              <w:t xml:space="preserve">Toyota to offer Work Experience for KS4 </w:t>
            </w:r>
          </w:p>
          <w:p w:rsidR="00861E8D" w:rsidRDefault="00861E8D" w:rsidP="00861E8D">
            <w:pPr>
              <w:spacing w:after="0" w:line="240" w:lineRule="auto"/>
            </w:pPr>
            <w:r>
              <w:t>Guest speakers to deliver workshops from Toyota, Rolls Royce and Bombardier.</w:t>
            </w:r>
          </w:p>
          <w:p w:rsidR="00861E8D" w:rsidRDefault="00861E8D" w:rsidP="00861E8D">
            <w:pPr>
              <w:spacing w:after="0" w:line="240" w:lineRule="auto"/>
            </w:pPr>
          </w:p>
          <w:p w:rsidR="00861E8D" w:rsidRPr="005310C6" w:rsidRDefault="00861E8D" w:rsidP="00861E8D">
            <w:pPr>
              <w:spacing w:after="0" w:line="240" w:lineRule="auto"/>
            </w:pPr>
          </w:p>
        </w:tc>
        <w:tc>
          <w:tcPr>
            <w:tcW w:w="1418" w:type="dxa"/>
            <w:shd w:val="clear" w:color="auto" w:fill="auto"/>
          </w:tcPr>
          <w:p w:rsidR="00531204" w:rsidRPr="005310C6" w:rsidRDefault="00861E8D" w:rsidP="0087341E">
            <w:pPr>
              <w:spacing w:after="0" w:line="240" w:lineRule="auto"/>
            </w:pPr>
            <w:r>
              <w:t>Nov-Jan</w:t>
            </w:r>
          </w:p>
        </w:tc>
        <w:tc>
          <w:tcPr>
            <w:tcW w:w="2977" w:type="dxa"/>
            <w:shd w:val="clear" w:color="auto" w:fill="auto"/>
          </w:tcPr>
          <w:p w:rsidR="008E2967" w:rsidRDefault="00861E8D" w:rsidP="0087341E">
            <w:pPr>
              <w:spacing w:after="0" w:line="240" w:lineRule="auto"/>
            </w:pPr>
            <w:r>
              <w:t>Encourage teachers/support staff who have moved into teaching from other jobs to make their previous experience and expertise available to students.</w:t>
            </w:r>
          </w:p>
          <w:p w:rsidR="0045621F" w:rsidRPr="005310C6" w:rsidRDefault="0045621F" w:rsidP="0087341E">
            <w:pPr>
              <w:spacing w:after="0" w:line="240" w:lineRule="auto"/>
            </w:pPr>
            <w:r>
              <w:t xml:space="preserve"> Invite Ex pupils who work in STEM industries to give talks to school aged pupils. </w:t>
            </w:r>
          </w:p>
        </w:tc>
        <w:tc>
          <w:tcPr>
            <w:tcW w:w="2929" w:type="dxa"/>
            <w:shd w:val="clear" w:color="auto" w:fill="auto"/>
          </w:tcPr>
          <w:p w:rsidR="00AA053E" w:rsidRDefault="00861E8D" w:rsidP="0087341E">
            <w:pPr>
              <w:spacing w:after="0" w:line="240" w:lineRule="auto"/>
            </w:pPr>
            <w:r>
              <w:t>Questionnaires Employers and students.</w:t>
            </w:r>
          </w:p>
          <w:p w:rsidR="00861E8D" w:rsidRPr="005310C6" w:rsidRDefault="00861E8D" w:rsidP="0087341E">
            <w:pPr>
              <w:spacing w:after="0" w:line="240" w:lineRule="auto"/>
            </w:pPr>
            <w:r>
              <w:t>Careers development folders to provide evidence for careers related activities around STEM.</w:t>
            </w:r>
          </w:p>
        </w:tc>
        <w:tc>
          <w:tcPr>
            <w:tcW w:w="898" w:type="dxa"/>
            <w:shd w:val="clear" w:color="auto" w:fill="auto"/>
          </w:tcPr>
          <w:p w:rsidR="00531204" w:rsidRPr="0087341E" w:rsidRDefault="00531204" w:rsidP="0087341E">
            <w:pPr>
              <w:spacing w:after="0" w:line="240" w:lineRule="auto"/>
            </w:pPr>
          </w:p>
        </w:tc>
        <w:tc>
          <w:tcPr>
            <w:tcW w:w="94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6"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r>
      <w:tr w:rsidR="00FF6F4B" w:rsidTr="00FF6F4B">
        <w:trPr>
          <w:trHeight w:val="567"/>
        </w:trPr>
        <w:tc>
          <w:tcPr>
            <w:tcW w:w="15971" w:type="dxa"/>
            <w:gridSpan w:val="12"/>
            <w:shd w:val="clear" w:color="auto" w:fill="auto"/>
          </w:tcPr>
          <w:p w:rsidR="00FF6F4B" w:rsidRPr="0087341E" w:rsidRDefault="00FF6F4B" w:rsidP="0087341E">
            <w:pPr>
              <w:spacing w:after="0" w:line="240" w:lineRule="auto"/>
            </w:pPr>
          </w:p>
        </w:tc>
      </w:tr>
      <w:tr w:rsidR="00531204" w:rsidTr="00AF578E">
        <w:trPr>
          <w:trHeight w:val="567"/>
        </w:trPr>
        <w:tc>
          <w:tcPr>
            <w:tcW w:w="4253" w:type="dxa"/>
            <w:shd w:val="clear" w:color="auto" w:fill="auto"/>
          </w:tcPr>
          <w:p w:rsidR="0045621F" w:rsidRDefault="00861E8D" w:rsidP="00387714">
            <w:pPr>
              <w:spacing w:after="0" w:line="240" w:lineRule="auto"/>
            </w:pPr>
            <w:r>
              <w:t xml:space="preserve">2. </w:t>
            </w:r>
            <w:r w:rsidR="0045621F">
              <w:t>Students are given the opportunity to develop their career thinking and acquire career management and employability skills.</w:t>
            </w:r>
          </w:p>
          <w:p w:rsidR="00531204" w:rsidRPr="005310C6" w:rsidRDefault="00531204" w:rsidP="00387714">
            <w:pPr>
              <w:spacing w:after="0" w:line="240" w:lineRule="auto"/>
            </w:pPr>
          </w:p>
        </w:tc>
        <w:tc>
          <w:tcPr>
            <w:tcW w:w="1418" w:type="dxa"/>
            <w:shd w:val="clear" w:color="auto" w:fill="auto"/>
          </w:tcPr>
          <w:p w:rsidR="00531204" w:rsidRPr="005310C6" w:rsidRDefault="0045621F" w:rsidP="0087341E">
            <w:pPr>
              <w:spacing w:after="0" w:line="240" w:lineRule="auto"/>
            </w:pPr>
            <w:r>
              <w:t>Jan 23</w:t>
            </w:r>
          </w:p>
        </w:tc>
        <w:tc>
          <w:tcPr>
            <w:tcW w:w="2977" w:type="dxa"/>
            <w:shd w:val="clear" w:color="auto" w:fill="auto"/>
          </w:tcPr>
          <w:p w:rsidR="00531204" w:rsidRDefault="00861E8D" w:rsidP="0087341E">
            <w:pPr>
              <w:spacing w:after="0" w:line="240" w:lineRule="auto"/>
            </w:pPr>
            <w:r>
              <w:t>Schem</w:t>
            </w:r>
            <w:r w:rsidR="0045621F">
              <w:t>es of work around STEM subjects-Careers related learning.</w:t>
            </w:r>
          </w:p>
          <w:p w:rsidR="0045621F" w:rsidRDefault="0045621F" w:rsidP="0087341E">
            <w:pPr>
              <w:spacing w:after="0" w:line="240" w:lineRule="auto"/>
            </w:pPr>
          </w:p>
          <w:p w:rsidR="0045621F" w:rsidRDefault="0045621F" w:rsidP="0087341E">
            <w:pPr>
              <w:spacing w:after="0" w:line="240" w:lineRule="auto"/>
            </w:pPr>
            <w:r>
              <w:t>Tomorrow’s Engineers –Career resources and lesson plans for students 11-14 years</w:t>
            </w:r>
          </w:p>
          <w:p w:rsidR="0045621F" w:rsidRDefault="0045621F" w:rsidP="0087341E">
            <w:pPr>
              <w:spacing w:after="0" w:line="240" w:lineRule="auto"/>
            </w:pPr>
          </w:p>
          <w:p w:rsidR="0045621F" w:rsidRPr="005310C6" w:rsidRDefault="0045621F" w:rsidP="0087341E">
            <w:pPr>
              <w:spacing w:after="0" w:line="240" w:lineRule="auto"/>
            </w:pPr>
          </w:p>
        </w:tc>
        <w:tc>
          <w:tcPr>
            <w:tcW w:w="2929" w:type="dxa"/>
            <w:shd w:val="clear" w:color="auto" w:fill="auto"/>
          </w:tcPr>
          <w:p w:rsidR="00C97A41" w:rsidRPr="005310C6" w:rsidRDefault="0045621F" w:rsidP="0087341E">
            <w:pPr>
              <w:spacing w:after="0" w:line="240" w:lineRule="auto"/>
            </w:pPr>
            <w:r>
              <w:t xml:space="preserve">Careers development folders for all kay stage pupils. </w:t>
            </w:r>
          </w:p>
        </w:tc>
        <w:tc>
          <w:tcPr>
            <w:tcW w:w="898" w:type="dxa"/>
            <w:shd w:val="clear" w:color="auto" w:fill="auto"/>
          </w:tcPr>
          <w:p w:rsidR="00531204" w:rsidRPr="0087341E" w:rsidRDefault="00531204" w:rsidP="0087341E">
            <w:pPr>
              <w:spacing w:after="0" w:line="240" w:lineRule="auto"/>
            </w:pPr>
          </w:p>
        </w:tc>
        <w:tc>
          <w:tcPr>
            <w:tcW w:w="94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6"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r>
      <w:tr w:rsidR="00531204" w:rsidTr="00AF578E">
        <w:trPr>
          <w:trHeight w:val="567"/>
        </w:trPr>
        <w:tc>
          <w:tcPr>
            <w:tcW w:w="4253" w:type="dxa"/>
            <w:shd w:val="clear" w:color="auto" w:fill="auto"/>
          </w:tcPr>
          <w:p w:rsidR="00531204" w:rsidRPr="005310C6" w:rsidRDefault="0045621F" w:rsidP="00387714">
            <w:pPr>
              <w:spacing w:after="0" w:line="240" w:lineRule="auto"/>
            </w:pPr>
            <w:r>
              <w:t xml:space="preserve">3. Organising career learning through extra –curriculum activities- e.g. enrichment activities which are connected to the curriculum.  </w:t>
            </w:r>
          </w:p>
        </w:tc>
        <w:tc>
          <w:tcPr>
            <w:tcW w:w="1418" w:type="dxa"/>
            <w:shd w:val="clear" w:color="auto" w:fill="auto"/>
          </w:tcPr>
          <w:p w:rsidR="00531204" w:rsidRPr="005310C6" w:rsidRDefault="000E7D45" w:rsidP="0087341E">
            <w:pPr>
              <w:spacing w:after="0" w:line="240" w:lineRule="auto"/>
            </w:pPr>
            <w:r>
              <w:t>Nov/Jan</w:t>
            </w:r>
          </w:p>
        </w:tc>
        <w:tc>
          <w:tcPr>
            <w:tcW w:w="2977" w:type="dxa"/>
            <w:shd w:val="clear" w:color="auto" w:fill="auto"/>
          </w:tcPr>
          <w:p w:rsidR="00531204" w:rsidRPr="005310C6" w:rsidRDefault="0045621F" w:rsidP="0087341E">
            <w:pPr>
              <w:spacing w:after="0" w:line="240" w:lineRule="auto"/>
            </w:pPr>
            <w:r>
              <w:t>STEM clubs to build on the interest of Science, Maths and Technology.</w:t>
            </w:r>
          </w:p>
        </w:tc>
        <w:tc>
          <w:tcPr>
            <w:tcW w:w="2929" w:type="dxa"/>
            <w:shd w:val="clear" w:color="auto" w:fill="auto"/>
          </w:tcPr>
          <w:p w:rsidR="00C97A41" w:rsidRPr="005310C6" w:rsidRDefault="000E7D45" w:rsidP="0087341E">
            <w:pPr>
              <w:spacing w:after="0" w:line="240" w:lineRule="auto"/>
            </w:pPr>
            <w:r>
              <w:t>Track and record STEM learning.</w:t>
            </w:r>
          </w:p>
        </w:tc>
        <w:tc>
          <w:tcPr>
            <w:tcW w:w="898" w:type="dxa"/>
            <w:shd w:val="clear" w:color="auto" w:fill="auto"/>
          </w:tcPr>
          <w:p w:rsidR="00531204" w:rsidRPr="0087341E" w:rsidRDefault="00531204" w:rsidP="0087341E">
            <w:pPr>
              <w:spacing w:after="0" w:line="240" w:lineRule="auto"/>
            </w:pPr>
          </w:p>
        </w:tc>
        <w:tc>
          <w:tcPr>
            <w:tcW w:w="94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6"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c>
          <w:tcPr>
            <w:tcW w:w="425" w:type="dxa"/>
            <w:shd w:val="clear" w:color="auto" w:fill="auto"/>
          </w:tcPr>
          <w:p w:rsidR="00531204" w:rsidRPr="0087341E" w:rsidRDefault="00531204" w:rsidP="0087341E">
            <w:pPr>
              <w:spacing w:after="0" w:line="240" w:lineRule="auto"/>
            </w:pPr>
          </w:p>
        </w:tc>
      </w:tr>
    </w:tbl>
    <w:p w:rsidR="000E7D45" w:rsidRDefault="000E7D45" w:rsidP="000E7D45"/>
    <w:p w:rsidR="000E7D45" w:rsidRDefault="000E7D45" w:rsidP="000E7D45"/>
    <w:p w:rsidR="005D114F" w:rsidRDefault="000E7D45" w:rsidP="000E7D45">
      <w:pPr>
        <w:rPr>
          <w:b/>
          <w:bCs/>
        </w:rPr>
      </w:pPr>
      <w:r>
        <w:rPr>
          <w:b/>
          <w:bCs/>
        </w:rPr>
        <w:t xml:space="preserve">                                                                                                      </w:t>
      </w:r>
    </w:p>
    <w:p w:rsidR="000E7D45" w:rsidRPr="000E7D45" w:rsidRDefault="005D114F" w:rsidP="000E7D45">
      <w:pPr>
        <w:rPr>
          <w:b/>
          <w:bCs/>
        </w:rPr>
      </w:pPr>
      <w:r>
        <w:rPr>
          <w:b/>
          <w:bCs/>
        </w:rPr>
        <w:t xml:space="preserve">                                                                                            </w:t>
      </w:r>
      <w:r w:rsidR="000E7D45">
        <w:rPr>
          <w:b/>
          <w:bCs/>
        </w:rPr>
        <w:t xml:space="preserve"> Benchmark 5- Encounters with Employers and employees</w:t>
      </w:r>
    </w:p>
    <w:tbl>
      <w:tblPr>
        <w:tblStyle w:val="TableGrid"/>
        <w:tblW w:w="15781" w:type="dxa"/>
        <w:tblInd w:w="-856" w:type="dxa"/>
        <w:tblLayout w:type="fixed"/>
        <w:tblLook w:val="04A0" w:firstRow="1" w:lastRow="0" w:firstColumn="1" w:lastColumn="0" w:noHBand="0" w:noVBand="1"/>
      </w:tblPr>
      <w:tblGrid>
        <w:gridCol w:w="4202"/>
        <w:gridCol w:w="5359"/>
        <w:gridCol w:w="1072"/>
        <w:gridCol w:w="1072"/>
        <w:gridCol w:w="1019"/>
        <w:gridCol w:w="1019"/>
        <w:gridCol w:w="1019"/>
        <w:gridCol w:w="1019"/>
      </w:tblGrid>
      <w:tr w:rsidR="000E7D45" w:rsidRPr="000E7D45" w:rsidTr="00EE50D6">
        <w:trPr>
          <w:trHeight w:val="108"/>
        </w:trPr>
        <w:tc>
          <w:tcPr>
            <w:tcW w:w="4202" w:type="dxa"/>
          </w:tcPr>
          <w:p w:rsidR="000E7D45" w:rsidRPr="000E7D45" w:rsidRDefault="000E7D45" w:rsidP="000E7D45">
            <w:pPr>
              <w:spacing w:after="160" w:line="259" w:lineRule="auto"/>
              <w:rPr>
                <w:b/>
                <w:bCs/>
              </w:rPr>
            </w:pPr>
            <w:r w:rsidRPr="000E7D45">
              <w:rPr>
                <w:b/>
                <w:bCs/>
              </w:rPr>
              <w:t>KPI</w:t>
            </w:r>
          </w:p>
        </w:tc>
        <w:tc>
          <w:tcPr>
            <w:tcW w:w="5359" w:type="dxa"/>
          </w:tcPr>
          <w:p w:rsidR="000E7D45" w:rsidRPr="000E7D45" w:rsidRDefault="000E7D45" w:rsidP="000E7D45">
            <w:pPr>
              <w:spacing w:after="160" w:line="259" w:lineRule="auto"/>
              <w:rPr>
                <w:b/>
                <w:bCs/>
              </w:rPr>
            </w:pPr>
            <w:r w:rsidRPr="000E7D45">
              <w:rPr>
                <w:b/>
                <w:bCs/>
              </w:rPr>
              <w:t>Target</w:t>
            </w:r>
          </w:p>
        </w:tc>
        <w:tc>
          <w:tcPr>
            <w:tcW w:w="1072" w:type="dxa"/>
          </w:tcPr>
          <w:p w:rsidR="000E7D45" w:rsidRPr="000E7D45" w:rsidRDefault="000E7D45" w:rsidP="000E7D45">
            <w:pPr>
              <w:spacing w:after="160" w:line="259" w:lineRule="auto"/>
              <w:rPr>
                <w:b/>
                <w:bCs/>
              </w:rPr>
            </w:pPr>
            <w:r w:rsidRPr="000E7D45">
              <w:rPr>
                <w:b/>
                <w:bCs/>
              </w:rPr>
              <w:t xml:space="preserve">Term 1 </w:t>
            </w:r>
          </w:p>
        </w:tc>
        <w:tc>
          <w:tcPr>
            <w:tcW w:w="1072" w:type="dxa"/>
          </w:tcPr>
          <w:p w:rsidR="000E7D45" w:rsidRPr="000E7D45" w:rsidRDefault="000E7D45" w:rsidP="000E7D45">
            <w:pPr>
              <w:spacing w:after="160" w:line="259" w:lineRule="auto"/>
              <w:rPr>
                <w:b/>
                <w:bCs/>
              </w:rPr>
            </w:pPr>
            <w:r w:rsidRPr="000E7D45">
              <w:rPr>
                <w:b/>
                <w:bCs/>
              </w:rPr>
              <w:t xml:space="preserve">Term 2 </w:t>
            </w:r>
          </w:p>
        </w:tc>
        <w:tc>
          <w:tcPr>
            <w:tcW w:w="1019" w:type="dxa"/>
          </w:tcPr>
          <w:p w:rsidR="000E7D45" w:rsidRPr="000E7D45" w:rsidRDefault="000E7D45" w:rsidP="000E7D45">
            <w:pPr>
              <w:spacing w:after="160" w:line="259" w:lineRule="auto"/>
              <w:rPr>
                <w:b/>
                <w:bCs/>
              </w:rPr>
            </w:pPr>
            <w:r w:rsidRPr="000E7D45">
              <w:rPr>
                <w:b/>
                <w:bCs/>
              </w:rPr>
              <w:t>Term 3</w:t>
            </w:r>
          </w:p>
        </w:tc>
        <w:tc>
          <w:tcPr>
            <w:tcW w:w="1019" w:type="dxa"/>
          </w:tcPr>
          <w:p w:rsidR="000E7D45" w:rsidRPr="000E7D45" w:rsidRDefault="000E7D45" w:rsidP="000E7D45">
            <w:pPr>
              <w:spacing w:after="160" w:line="259" w:lineRule="auto"/>
              <w:rPr>
                <w:b/>
                <w:bCs/>
              </w:rPr>
            </w:pPr>
            <w:r w:rsidRPr="000E7D45">
              <w:rPr>
                <w:b/>
                <w:bCs/>
              </w:rPr>
              <w:t>Term 4</w:t>
            </w:r>
          </w:p>
        </w:tc>
        <w:tc>
          <w:tcPr>
            <w:tcW w:w="1019" w:type="dxa"/>
          </w:tcPr>
          <w:p w:rsidR="000E7D45" w:rsidRPr="000E7D45" w:rsidRDefault="000E7D45" w:rsidP="000E7D45">
            <w:pPr>
              <w:spacing w:after="160" w:line="259" w:lineRule="auto"/>
              <w:rPr>
                <w:b/>
                <w:bCs/>
              </w:rPr>
            </w:pPr>
            <w:r w:rsidRPr="000E7D45">
              <w:rPr>
                <w:b/>
                <w:bCs/>
              </w:rPr>
              <w:t>Term 5</w:t>
            </w:r>
          </w:p>
        </w:tc>
        <w:tc>
          <w:tcPr>
            <w:tcW w:w="1019" w:type="dxa"/>
          </w:tcPr>
          <w:p w:rsidR="000E7D45" w:rsidRPr="000E7D45" w:rsidRDefault="000E7D45" w:rsidP="000E7D45">
            <w:pPr>
              <w:spacing w:after="160" w:line="259" w:lineRule="auto"/>
              <w:rPr>
                <w:b/>
                <w:bCs/>
              </w:rPr>
            </w:pPr>
            <w:r w:rsidRPr="000E7D45">
              <w:rPr>
                <w:b/>
                <w:bCs/>
              </w:rPr>
              <w:t>Term 6</w:t>
            </w:r>
          </w:p>
        </w:tc>
      </w:tr>
      <w:tr w:rsidR="000E7D45" w:rsidRPr="000E7D45" w:rsidTr="00EE50D6">
        <w:trPr>
          <w:trHeight w:val="443"/>
        </w:trPr>
        <w:tc>
          <w:tcPr>
            <w:tcW w:w="4202" w:type="dxa"/>
          </w:tcPr>
          <w:p w:rsidR="000E7D45" w:rsidRPr="000E7D45" w:rsidRDefault="00EE50D6" w:rsidP="000E7D45">
            <w:pPr>
              <w:spacing w:after="160" w:line="259" w:lineRule="auto"/>
            </w:pPr>
            <w:r>
              <w:t>Students to have multiple opportunities to learn from employers about work, employment and the skills that are valued in the workplace.</w:t>
            </w:r>
          </w:p>
        </w:tc>
        <w:tc>
          <w:tcPr>
            <w:tcW w:w="5359" w:type="dxa"/>
          </w:tcPr>
          <w:p w:rsidR="00EE50D6" w:rsidRPr="000E7D45" w:rsidRDefault="00EE50D6" w:rsidP="000E7D45">
            <w:pPr>
              <w:spacing w:after="160" w:line="259" w:lineRule="auto"/>
            </w:pPr>
            <w:r>
              <w:t>100% of pupils have the opportunity for work based learning encounters with employers through Work Experience or Virtual Work experience.</w:t>
            </w:r>
          </w:p>
        </w:tc>
        <w:tc>
          <w:tcPr>
            <w:tcW w:w="1072" w:type="dxa"/>
          </w:tcPr>
          <w:p w:rsidR="000E7D45" w:rsidRPr="000E7D45" w:rsidRDefault="000E7D45" w:rsidP="000E7D45">
            <w:pPr>
              <w:spacing w:after="160" w:line="259" w:lineRule="auto"/>
            </w:pPr>
          </w:p>
        </w:tc>
        <w:tc>
          <w:tcPr>
            <w:tcW w:w="1072"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r>
      <w:tr w:rsidR="000E7D45" w:rsidRPr="000E7D45" w:rsidTr="00EE50D6">
        <w:trPr>
          <w:trHeight w:val="547"/>
        </w:trPr>
        <w:tc>
          <w:tcPr>
            <w:tcW w:w="4202" w:type="dxa"/>
          </w:tcPr>
          <w:p w:rsidR="000E7D45" w:rsidRPr="000E7D45" w:rsidRDefault="00EE50D6" w:rsidP="000E7D45">
            <w:pPr>
              <w:spacing w:after="160" w:line="259" w:lineRule="auto"/>
            </w:pPr>
            <w:r>
              <w:t xml:space="preserve">Students should participate in one meaningful encounter every year between years 7 to 13. </w:t>
            </w:r>
          </w:p>
        </w:tc>
        <w:tc>
          <w:tcPr>
            <w:tcW w:w="5359" w:type="dxa"/>
          </w:tcPr>
          <w:p w:rsidR="000E7D45" w:rsidRPr="000E7D45" w:rsidRDefault="00EE50D6" w:rsidP="000E7D45">
            <w:pPr>
              <w:spacing w:after="160" w:line="259" w:lineRule="auto"/>
            </w:pPr>
            <w:r>
              <w:t xml:space="preserve">Promote opportunities for staff and parents/carers to engage with and learn from employer and employee encounters. </w:t>
            </w:r>
          </w:p>
        </w:tc>
        <w:tc>
          <w:tcPr>
            <w:tcW w:w="1072" w:type="dxa"/>
            <w:shd w:val="clear" w:color="auto" w:fill="auto"/>
          </w:tcPr>
          <w:p w:rsidR="000E7D45" w:rsidRPr="000E7D45" w:rsidRDefault="000E7D45" w:rsidP="000E7D45">
            <w:pPr>
              <w:spacing w:after="160" w:line="259" w:lineRule="auto"/>
            </w:pPr>
          </w:p>
        </w:tc>
        <w:tc>
          <w:tcPr>
            <w:tcW w:w="1072"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r>
      <w:tr w:rsidR="000E7D45" w:rsidRPr="000E7D45" w:rsidTr="00EE50D6">
        <w:trPr>
          <w:trHeight w:val="660"/>
        </w:trPr>
        <w:tc>
          <w:tcPr>
            <w:tcW w:w="4202" w:type="dxa"/>
          </w:tcPr>
          <w:p w:rsidR="000E7D45" w:rsidRPr="000E7D45" w:rsidRDefault="007C1710" w:rsidP="000E7D45">
            <w:pPr>
              <w:spacing w:after="160" w:line="259" w:lineRule="auto"/>
            </w:pPr>
            <w:r>
              <w:t xml:space="preserve">Develop a shared approach with staff to plan and judge the effectiveness of encounters. </w:t>
            </w:r>
          </w:p>
        </w:tc>
        <w:tc>
          <w:tcPr>
            <w:tcW w:w="5359" w:type="dxa"/>
          </w:tcPr>
          <w:p w:rsidR="000E7D45" w:rsidRPr="000E7D45" w:rsidRDefault="007C1710" w:rsidP="000E7D45">
            <w:pPr>
              <w:spacing w:after="160" w:line="259" w:lineRule="auto"/>
            </w:pPr>
            <w:r>
              <w:t>Celebrate the success through alumni in delivering employer and employee encounters.</w:t>
            </w:r>
          </w:p>
        </w:tc>
        <w:tc>
          <w:tcPr>
            <w:tcW w:w="1072" w:type="dxa"/>
          </w:tcPr>
          <w:p w:rsidR="000E7D45" w:rsidRPr="000E7D45" w:rsidRDefault="000E7D45" w:rsidP="000E7D45">
            <w:pPr>
              <w:spacing w:after="160" w:line="259" w:lineRule="auto"/>
            </w:pPr>
          </w:p>
        </w:tc>
        <w:tc>
          <w:tcPr>
            <w:tcW w:w="1072"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r>
      <w:tr w:rsidR="000E7D45" w:rsidRPr="000E7D45" w:rsidTr="00EE50D6">
        <w:trPr>
          <w:trHeight w:val="108"/>
        </w:trPr>
        <w:tc>
          <w:tcPr>
            <w:tcW w:w="4202" w:type="dxa"/>
          </w:tcPr>
          <w:p w:rsidR="000E7D45" w:rsidRPr="000E7D45" w:rsidRDefault="000E7D45" w:rsidP="000E7D45">
            <w:pPr>
              <w:spacing w:after="160" w:line="259" w:lineRule="auto"/>
            </w:pPr>
          </w:p>
        </w:tc>
        <w:tc>
          <w:tcPr>
            <w:tcW w:w="5359" w:type="dxa"/>
          </w:tcPr>
          <w:p w:rsidR="000E7D45" w:rsidRPr="000E7D45" w:rsidRDefault="000E7D45" w:rsidP="000E7D45">
            <w:pPr>
              <w:spacing w:after="160" w:line="259" w:lineRule="auto"/>
            </w:pPr>
          </w:p>
        </w:tc>
        <w:tc>
          <w:tcPr>
            <w:tcW w:w="1072" w:type="dxa"/>
          </w:tcPr>
          <w:p w:rsidR="000E7D45" w:rsidRPr="000E7D45" w:rsidRDefault="000E7D45" w:rsidP="000E7D45">
            <w:pPr>
              <w:spacing w:after="160" w:line="259" w:lineRule="auto"/>
            </w:pPr>
          </w:p>
        </w:tc>
        <w:tc>
          <w:tcPr>
            <w:tcW w:w="1072"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c>
          <w:tcPr>
            <w:tcW w:w="1019" w:type="dxa"/>
          </w:tcPr>
          <w:p w:rsidR="000E7D45" w:rsidRPr="000E7D45" w:rsidRDefault="000E7D45" w:rsidP="000E7D45">
            <w:pPr>
              <w:spacing w:after="160" w:line="259" w:lineRule="auto"/>
            </w:pPr>
          </w:p>
        </w:tc>
      </w:tr>
    </w:tbl>
    <w:p w:rsidR="000E7D45" w:rsidRDefault="000E7D45" w:rsidP="000E7D45"/>
    <w:p w:rsidR="007C1710" w:rsidRDefault="007C1710" w:rsidP="000E7D45"/>
    <w:tbl>
      <w:tblPr>
        <w:tblW w:w="1582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18"/>
        <w:gridCol w:w="2977"/>
        <w:gridCol w:w="2929"/>
        <w:gridCol w:w="898"/>
        <w:gridCol w:w="945"/>
        <w:gridCol w:w="425"/>
        <w:gridCol w:w="425"/>
        <w:gridCol w:w="425"/>
        <w:gridCol w:w="426"/>
        <w:gridCol w:w="425"/>
        <w:gridCol w:w="425"/>
      </w:tblGrid>
      <w:tr w:rsidR="007C1710" w:rsidTr="005D114F">
        <w:tc>
          <w:tcPr>
            <w:tcW w:w="4111" w:type="dxa"/>
            <w:vMerge w:val="restart"/>
            <w:shd w:val="clear" w:color="auto" w:fill="D9D9D9"/>
          </w:tcPr>
          <w:p w:rsidR="007C1710" w:rsidRDefault="007C1710" w:rsidP="00167D67"/>
          <w:p w:rsidR="007C1710" w:rsidRDefault="007C1710" w:rsidP="00167D67">
            <w:pPr>
              <w:jc w:val="center"/>
            </w:pPr>
          </w:p>
          <w:p w:rsidR="007C1710" w:rsidRDefault="007C1710" w:rsidP="00167D67">
            <w:pPr>
              <w:jc w:val="center"/>
            </w:pPr>
            <w:r>
              <w:rPr>
                <w:rFonts w:ascii="Arial" w:eastAsia="Arial" w:hAnsi="Arial" w:cs="Arial"/>
                <w:b/>
                <w:sz w:val="20"/>
                <w:szCs w:val="20"/>
              </w:rPr>
              <w:t>Action</w:t>
            </w:r>
          </w:p>
        </w:tc>
        <w:tc>
          <w:tcPr>
            <w:tcW w:w="1418" w:type="dxa"/>
            <w:vMerge w:val="restart"/>
            <w:shd w:val="clear" w:color="auto" w:fill="D9D9D9"/>
          </w:tcPr>
          <w:p w:rsidR="007C1710" w:rsidRDefault="007C1710" w:rsidP="00167D67"/>
          <w:p w:rsidR="007C1710" w:rsidRDefault="007C1710" w:rsidP="00167D67">
            <w:r>
              <w:rPr>
                <w:rFonts w:ascii="Arial" w:eastAsia="Arial" w:hAnsi="Arial" w:cs="Arial"/>
                <w:b/>
                <w:sz w:val="20"/>
                <w:szCs w:val="20"/>
              </w:rPr>
              <w:t>Target Date</w:t>
            </w:r>
          </w:p>
        </w:tc>
        <w:tc>
          <w:tcPr>
            <w:tcW w:w="2977" w:type="dxa"/>
            <w:vMerge w:val="restart"/>
            <w:shd w:val="clear" w:color="auto" w:fill="D9D9D9"/>
          </w:tcPr>
          <w:p w:rsidR="007C1710" w:rsidRDefault="007C1710" w:rsidP="00167D67"/>
          <w:p w:rsidR="007C1710" w:rsidRDefault="007C1710" w:rsidP="00167D67">
            <w:pPr>
              <w:jc w:val="center"/>
            </w:pPr>
          </w:p>
          <w:p w:rsidR="007C1710" w:rsidRDefault="007C1710" w:rsidP="00167D67">
            <w:pPr>
              <w:jc w:val="center"/>
            </w:pPr>
            <w:r>
              <w:rPr>
                <w:rFonts w:ascii="Arial" w:eastAsia="Arial" w:hAnsi="Arial" w:cs="Arial"/>
                <w:b/>
                <w:sz w:val="20"/>
                <w:szCs w:val="20"/>
              </w:rPr>
              <w:t>Success</w:t>
            </w:r>
          </w:p>
        </w:tc>
        <w:tc>
          <w:tcPr>
            <w:tcW w:w="2929" w:type="dxa"/>
            <w:tcBorders>
              <w:bottom w:val="nil"/>
            </w:tcBorders>
            <w:shd w:val="clear" w:color="auto" w:fill="D9D9D9"/>
          </w:tcPr>
          <w:p w:rsidR="007C1710" w:rsidRDefault="007C1710" w:rsidP="00167D67">
            <w:pPr>
              <w:jc w:val="center"/>
            </w:pPr>
          </w:p>
        </w:tc>
        <w:tc>
          <w:tcPr>
            <w:tcW w:w="898" w:type="dxa"/>
            <w:vMerge w:val="restart"/>
            <w:shd w:val="clear" w:color="auto" w:fill="D9D9D9"/>
          </w:tcPr>
          <w:p w:rsidR="007C1710" w:rsidRDefault="007C1710" w:rsidP="00167D67">
            <w:pPr>
              <w:jc w:val="center"/>
            </w:pPr>
          </w:p>
          <w:p w:rsidR="007C1710" w:rsidRDefault="007C1710" w:rsidP="00167D67">
            <w:pPr>
              <w:jc w:val="center"/>
            </w:pPr>
          </w:p>
          <w:p w:rsidR="007C1710" w:rsidRDefault="007C1710" w:rsidP="00167D67">
            <w:pPr>
              <w:jc w:val="center"/>
            </w:pPr>
            <w:r>
              <w:rPr>
                <w:rFonts w:ascii="Arial" w:eastAsia="Arial" w:hAnsi="Arial" w:cs="Arial"/>
                <w:b/>
                <w:sz w:val="20"/>
                <w:szCs w:val="20"/>
              </w:rPr>
              <w:t>Responsibility/ Leader</w:t>
            </w:r>
          </w:p>
        </w:tc>
        <w:tc>
          <w:tcPr>
            <w:tcW w:w="945" w:type="dxa"/>
            <w:vMerge w:val="restart"/>
            <w:shd w:val="clear" w:color="auto" w:fill="D9D9D9"/>
          </w:tcPr>
          <w:p w:rsidR="007C1710" w:rsidRDefault="007C1710" w:rsidP="00167D67"/>
          <w:p w:rsidR="007C1710" w:rsidRDefault="007C1710" w:rsidP="00167D67">
            <w:pPr>
              <w:rPr>
                <w:rFonts w:ascii="Arial" w:eastAsia="Arial" w:hAnsi="Arial" w:cs="Arial"/>
                <w:b/>
                <w:sz w:val="20"/>
                <w:szCs w:val="20"/>
              </w:rPr>
            </w:pPr>
          </w:p>
          <w:p w:rsidR="007C1710" w:rsidRDefault="007C1710" w:rsidP="00167D67">
            <w:r>
              <w:rPr>
                <w:rFonts w:ascii="Arial" w:eastAsia="Arial" w:hAnsi="Arial" w:cs="Arial"/>
                <w:b/>
                <w:sz w:val="20"/>
                <w:szCs w:val="20"/>
              </w:rPr>
              <w:t>Cost</w:t>
            </w:r>
          </w:p>
        </w:tc>
        <w:tc>
          <w:tcPr>
            <w:tcW w:w="2551" w:type="dxa"/>
            <w:gridSpan w:val="6"/>
            <w:shd w:val="clear" w:color="auto" w:fill="D9D9D9"/>
          </w:tcPr>
          <w:p w:rsidR="007C1710" w:rsidRDefault="007C1710" w:rsidP="00167D67">
            <w:pPr>
              <w:jc w:val="center"/>
            </w:pPr>
            <w:r>
              <w:rPr>
                <w:rFonts w:ascii="Arial" w:eastAsia="Arial" w:hAnsi="Arial" w:cs="Arial"/>
                <w:b/>
                <w:sz w:val="20"/>
                <w:szCs w:val="20"/>
              </w:rPr>
              <w:t>Termly RAG Review</w:t>
            </w:r>
          </w:p>
          <w:p w:rsidR="007C1710" w:rsidRDefault="007C1710" w:rsidP="00167D67">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7C1710" w:rsidTr="005D114F">
        <w:trPr>
          <w:trHeight w:val="744"/>
        </w:trPr>
        <w:tc>
          <w:tcPr>
            <w:tcW w:w="4111" w:type="dxa"/>
            <w:vMerge/>
            <w:shd w:val="clear" w:color="auto" w:fill="D9D9D9"/>
          </w:tcPr>
          <w:p w:rsidR="007C1710" w:rsidRDefault="007C1710" w:rsidP="00167D67">
            <w:pPr>
              <w:spacing w:line="276" w:lineRule="auto"/>
            </w:pPr>
          </w:p>
        </w:tc>
        <w:tc>
          <w:tcPr>
            <w:tcW w:w="1418" w:type="dxa"/>
            <w:vMerge/>
            <w:shd w:val="clear" w:color="auto" w:fill="D9D9D9"/>
          </w:tcPr>
          <w:p w:rsidR="007C1710" w:rsidRDefault="007C1710" w:rsidP="00167D67">
            <w:pPr>
              <w:spacing w:line="276" w:lineRule="auto"/>
            </w:pPr>
          </w:p>
        </w:tc>
        <w:tc>
          <w:tcPr>
            <w:tcW w:w="2977" w:type="dxa"/>
            <w:vMerge/>
            <w:shd w:val="clear" w:color="auto" w:fill="D9D9D9"/>
          </w:tcPr>
          <w:p w:rsidR="007C1710" w:rsidRDefault="007C1710" w:rsidP="00167D67">
            <w:pPr>
              <w:spacing w:line="276" w:lineRule="auto"/>
            </w:pPr>
          </w:p>
        </w:tc>
        <w:tc>
          <w:tcPr>
            <w:tcW w:w="2929" w:type="dxa"/>
            <w:tcBorders>
              <w:top w:val="nil"/>
            </w:tcBorders>
            <w:shd w:val="clear" w:color="auto" w:fill="D9D9D9"/>
          </w:tcPr>
          <w:p w:rsidR="007C1710" w:rsidRDefault="007C1710" w:rsidP="00167D67">
            <w:pPr>
              <w:spacing w:line="276" w:lineRule="auto"/>
            </w:pPr>
            <w:r>
              <w:rPr>
                <w:b/>
                <w:sz w:val="20"/>
                <w:szCs w:val="20"/>
              </w:rPr>
              <w:t>Evidence/ QA</w:t>
            </w:r>
          </w:p>
        </w:tc>
        <w:tc>
          <w:tcPr>
            <w:tcW w:w="898" w:type="dxa"/>
            <w:vMerge/>
            <w:shd w:val="clear" w:color="auto" w:fill="D9D9D9"/>
          </w:tcPr>
          <w:p w:rsidR="007C1710" w:rsidRDefault="007C1710" w:rsidP="00167D67">
            <w:pPr>
              <w:spacing w:line="276" w:lineRule="auto"/>
            </w:pPr>
          </w:p>
        </w:tc>
        <w:tc>
          <w:tcPr>
            <w:tcW w:w="945" w:type="dxa"/>
            <w:vMerge/>
            <w:shd w:val="clear" w:color="auto" w:fill="D9D9D9"/>
          </w:tcPr>
          <w:p w:rsidR="007C1710" w:rsidRDefault="007C1710" w:rsidP="00167D67">
            <w:pPr>
              <w:spacing w:line="360" w:lineRule="auto"/>
            </w:pPr>
          </w:p>
        </w:tc>
        <w:tc>
          <w:tcPr>
            <w:tcW w:w="425"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7C1710" w:rsidRDefault="007C1710" w:rsidP="00167D67">
            <w:pPr>
              <w:spacing w:line="360" w:lineRule="auto"/>
            </w:pPr>
            <w:r>
              <w:rPr>
                <w:rFonts w:ascii="Arial" w:eastAsia="Arial" w:hAnsi="Arial" w:cs="Arial"/>
                <w:b/>
                <w:sz w:val="20"/>
                <w:szCs w:val="20"/>
              </w:rPr>
              <w:t>6</w:t>
            </w:r>
          </w:p>
        </w:tc>
      </w:tr>
      <w:tr w:rsidR="007C1710" w:rsidRPr="0087341E" w:rsidTr="005D114F">
        <w:trPr>
          <w:trHeight w:val="567"/>
        </w:trPr>
        <w:tc>
          <w:tcPr>
            <w:tcW w:w="4111" w:type="dxa"/>
            <w:shd w:val="clear" w:color="auto" w:fill="auto"/>
          </w:tcPr>
          <w:p w:rsidR="007C1710" w:rsidRPr="005310C6" w:rsidRDefault="007C1710" w:rsidP="00167D67">
            <w:pPr>
              <w:spacing w:after="0" w:line="240" w:lineRule="auto"/>
            </w:pPr>
            <w:r>
              <w:t>Meaningful encounters with an employer every year.</w:t>
            </w:r>
          </w:p>
        </w:tc>
        <w:tc>
          <w:tcPr>
            <w:tcW w:w="1418" w:type="dxa"/>
            <w:shd w:val="clear" w:color="auto" w:fill="auto"/>
          </w:tcPr>
          <w:p w:rsidR="007C1710" w:rsidRPr="005310C6" w:rsidRDefault="007C1710" w:rsidP="00167D67">
            <w:pPr>
              <w:spacing w:after="0" w:line="240" w:lineRule="auto"/>
            </w:pPr>
            <w:r>
              <w:t>ongoing</w:t>
            </w:r>
          </w:p>
        </w:tc>
        <w:tc>
          <w:tcPr>
            <w:tcW w:w="2977" w:type="dxa"/>
            <w:shd w:val="clear" w:color="auto" w:fill="auto"/>
          </w:tcPr>
          <w:p w:rsidR="007C1710" w:rsidRDefault="007C1710" w:rsidP="00167D67">
            <w:pPr>
              <w:spacing w:after="0" w:line="240" w:lineRule="auto"/>
            </w:pPr>
            <w:r>
              <w:t>Year 7 and 8 –Exploring the student’s interest and motivation to develop a broad understanding of the world of work.</w:t>
            </w:r>
          </w:p>
          <w:p w:rsidR="007C1710" w:rsidRDefault="007C1710" w:rsidP="00167D67">
            <w:pPr>
              <w:spacing w:after="0" w:line="240" w:lineRule="auto"/>
            </w:pPr>
            <w:r>
              <w:t>Year 9 and 10 –Building aspirations and exploring career opportunities in more detail to include challenging Stereotypes</w:t>
            </w:r>
          </w:p>
          <w:p w:rsidR="007C1710" w:rsidRDefault="007C1710" w:rsidP="00167D67">
            <w:pPr>
              <w:spacing w:after="0" w:line="240" w:lineRule="auto"/>
            </w:pPr>
            <w:r>
              <w:t>Year 11 and Post 16- Making plans and applications</w:t>
            </w:r>
          </w:p>
          <w:p w:rsidR="007C1710" w:rsidRPr="005310C6" w:rsidRDefault="007C1710" w:rsidP="00167D67">
            <w:pPr>
              <w:spacing w:after="0" w:line="240" w:lineRule="auto"/>
            </w:pPr>
            <w:r>
              <w:t xml:space="preserve">Structured work/virtual work experience, volunteering and personal development. </w:t>
            </w:r>
          </w:p>
        </w:tc>
        <w:tc>
          <w:tcPr>
            <w:tcW w:w="2929" w:type="dxa"/>
            <w:shd w:val="clear" w:color="auto" w:fill="auto"/>
          </w:tcPr>
          <w:p w:rsidR="007C1710" w:rsidRDefault="007C1710" w:rsidP="00167D67">
            <w:pPr>
              <w:spacing w:after="0" w:line="240" w:lineRule="auto"/>
            </w:pPr>
            <w:r>
              <w:t>Work Experience Booklet</w:t>
            </w:r>
          </w:p>
          <w:p w:rsidR="007C1710" w:rsidRDefault="007C1710" w:rsidP="00167D67">
            <w:pPr>
              <w:spacing w:after="0" w:line="240" w:lineRule="auto"/>
            </w:pPr>
            <w:r>
              <w:t xml:space="preserve">Careers related learning- Work experience workshops </w:t>
            </w:r>
          </w:p>
          <w:p w:rsidR="007C1710" w:rsidRDefault="007C1710" w:rsidP="00167D67">
            <w:pPr>
              <w:spacing w:after="0" w:line="240" w:lineRule="auto"/>
            </w:pPr>
            <w:r>
              <w:t>PSHE scheme of work-The Wider World.</w:t>
            </w:r>
          </w:p>
          <w:p w:rsidR="007C1710" w:rsidRDefault="007C1710" w:rsidP="00167D67">
            <w:pPr>
              <w:spacing w:after="0" w:line="240" w:lineRule="auto"/>
            </w:pPr>
            <w:r>
              <w:t xml:space="preserve">Derby City Council </w:t>
            </w:r>
          </w:p>
          <w:p w:rsidR="007C1710" w:rsidRPr="005310C6" w:rsidRDefault="007C1710" w:rsidP="00167D67">
            <w:pPr>
              <w:spacing w:after="0" w:line="240" w:lineRule="auto"/>
            </w:pPr>
            <w:r>
              <w:t>Speakers for School VWEX</w:t>
            </w:r>
          </w:p>
        </w:tc>
        <w:tc>
          <w:tcPr>
            <w:tcW w:w="898" w:type="dxa"/>
            <w:shd w:val="clear" w:color="auto" w:fill="auto"/>
          </w:tcPr>
          <w:p w:rsidR="007C1710" w:rsidRPr="0087341E" w:rsidRDefault="007C1710" w:rsidP="00167D67">
            <w:pPr>
              <w:spacing w:after="0" w:line="240" w:lineRule="auto"/>
            </w:pPr>
          </w:p>
        </w:tc>
        <w:tc>
          <w:tcPr>
            <w:tcW w:w="94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6"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r>
      <w:tr w:rsidR="007C1710" w:rsidRPr="0087341E" w:rsidTr="005D114F">
        <w:trPr>
          <w:trHeight w:val="567"/>
        </w:trPr>
        <w:tc>
          <w:tcPr>
            <w:tcW w:w="15829" w:type="dxa"/>
            <w:gridSpan w:val="12"/>
            <w:shd w:val="clear" w:color="auto" w:fill="auto"/>
          </w:tcPr>
          <w:p w:rsidR="007C1710" w:rsidRPr="0087341E" w:rsidRDefault="007C1710" w:rsidP="00167D67">
            <w:pPr>
              <w:spacing w:after="0" w:line="240" w:lineRule="auto"/>
            </w:pPr>
          </w:p>
        </w:tc>
      </w:tr>
      <w:tr w:rsidR="007C1710" w:rsidRPr="0087341E" w:rsidTr="005D114F">
        <w:trPr>
          <w:trHeight w:val="567"/>
        </w:trPr>
        <w:tc>
          <w:tcPr>
            <w:tcW w:w="4111" w:type="dxa"/>
            <w:shd w:val="clear" w:color="auto" w:fill="auto"/>
          </w:tcPr>
          <w:p w:rsidR="007C1710" w:rsidRPr="005310C6" w:rsidRDefault="007C1710" w:rsidP="00167D67">
            <w:pPr>
              <w:spacing w:after="0" w:line="240" w:lineRule="auto"/>
            </w:pPr>
            <w:r>
              <w:t>Draw on evidence of Work Experience encounters</w:t>
            </w:r>
            <w:r w:rsidR="00F02B3E">
              <w:t>.</w:t>
            </w:r>
            <w:r>
              <w:t xml:space="preserve">  </w:t>
            </w:r>
          </w:p>
        </w:tc>
        <w:tc>
          <w:tcPr>
            <w:tcW w:w="1418" w:type="dxa"/>
            <w:shd w:val="clear" w:color="auto" w:fill="auto"/>
          </w:tcPr>
          <w:p w:rsidR="007C1710" w:rsidRPr="005310C6" w:rsidRDefault="007C1710" w:rsidP="00167D67">
            <w:pPr>
              <w:spacing w:after="0" w:line="240" w:lineRule="auto"/>
            </w:pPr>
            <w:r>
              <w:t>May /June 23</w:t>
            </w:r>
          </w:p>
        </w:tc>
        <w:tc>
          <w:tcPr>
            <w:tcW w:w="2977" w:type="dxa"/>
            <w:shd w:val="clear" w:color="auto" w:fill="auto"/>
          </w:tcPr>
          <w:p w:rsidR="007C1710" w:rsidRPr="005310C6" w:rsidRDefault="007C1710" w:rsidP="00167D67">
            <w:pPr>
              <w:spacing w:after="0" w:line="240" w:lineRule="auto"/>
            </w:pPr>
            <w:r>
              <w:t>Focus on Implementation of WEX including briefing and debriefing for pupils.</w:t>
            </w:r>
          </w:p>
        </w:tc>
        <w:tc>
          <w:tcPr>
            <w:tcW w:w="2929" w:type="dxa"/>
            <w:shd w:val="clear" w:color="auto" w:fill="auto"/>
          </w:tcPr>
          <w:p w:rsidR="007C1710" w:rsidRDefault="007C1710" w:rsidP="007C1710">
            <w:pPr>
              <w:spacing w:after="0" w:line="240" w:lineRule="auto"/>
            </w:pPr>
            <w:r>
              <w:t xml:space="preserve">Work Experience Booklet Careers related learning- Work experience workshops </w:t>
            </w:r>
          </w:p>
          <w:p w:rsidR="007C1710" w:rsidRDefault="007C1710" w:rsidP="007C1710">
            <w:pPr>
              <w:spacing w:after="0" w:line="240" w:lineRule="auto"/>
            </w:pPr>
            <w:r>
              <w:t>PSHE scheme of work-The Wider World.</w:t>
            </w:r>
          </w:p>
          <w:p w:rsidR="007C1710" w:rsidRDefault="007C1710" w:rsidP="007C1710">
            <w:pPr>
              <w:spacing w:after="0" w:line="240" w:lineRule="auto"/>
            </w:pPr>
            <w:r>
              <w:t xml:space="preserve">Derby City Council </w:t>
            </w:r>
          </w:p>
          <w:p w:rsidR="007C1710" w:rsidRPr="005310C6" w:rsidRDefault="007C1710" w:rsidP="007C1710">
            <w:pPr>
              <w:spacing w:after="0" w:line="240" w:lineRule="auto"/>
            </w:pPr>
          </w:p>
        </w:tc>
        <w:tc>
          <w:tcPr>
            <w:tcW w:w="898" w:type="dxa"/>
            <w:shd w:val="clear" w:color="auto" w:fill="auto"/>
          </w:tcPr>
          <w:p w:rsidR="007C1710" w:rsidRPr="0087341E" w:rsidRDefault="007C1710" w:rsidP="00167D67">
            <w:pPr>
              <w:spacing w:after="0" w:line="240" w:lineRule="auto"/>
            </w:pPr>
          </w:p>
        </w:tc>
        <w:tc>
          <w:tcPr>
            <w:tcW w:w="94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6"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c>
          <w:tcPr>
            <w:tcW w:w="425" w:type="dxa"/>
            <w:shd w:val="clear" w:color="auto" w:fill="auto"/>
          </w:tcPr>
          <w:p w:rsidR="007C1710" w:rsidRPr="0087341E" w:rsidRDefault="007C1710" w:rsidP="00167D67">
            <w:pPr>
              <w:spacing w:after="0" w:line="240" w:lineRule="auto"/>
            </w:pPr>
          </w:p>
        </w:tc>
      </w:tr>
    </w:tbl>
    <w:p w:rsidR="007C1710" w:rsidRDefault="007C1710" w:rsidP="000E7D45"/>
    <w:p w:rsidR="005D114F" w:rsidRDefault="007C1710" w:rsidP="007C1710">
      <w:pPr>
        <w:rPr>
          <w:b/>
          <w:bCs/>
        </w:rPr>
      </w:pPr>
      <w:r>
        <w:rPr>
          <w:b/>
          <w:bCs/>
        </w:rPr>
        <w:t xml:space="preserve">                                                                                                      </w:t>
      </w:r>
    </w:p>
    <w:p w:rsidR="005D114F" w:rsidRDefault="005D114F" w:rsidP="007C1710">
      <w:pPr>
        <w:rPr>
          <w:b/>
          <w:bCs/>
        </w:rPr>
      </w:pPr>
    </w:p>
    <w:p w:rsidR="005D114F" w:rsidRDefault="005D114F" w:rsidP="007C1710">
      <w:pPr>
        <w:rPr>
          <w:b/>
          <w:bCs/>
        </w:rPr>
      </w:pPr>
    </w:p>
    <w:p w:rsidR="005D114F" w:rsidRDefault="005D114F" w:rsidP="007C1710">
      <w:pPr>
        <w:rPr>
          <w:b/>
          <w:bCs/>
        </w:rPr>
      </w:pPr>
    </w:p>
    <w:p w:rsidR="005D114F" w:rsidRDefault="005D114F" w:rsidP="007C1710">
      <w:pPr>
        <w:rPr>
          <w:b/>
          <w:bCs/>
        </w:rPr>
      </w:pPr>
    </w:p>
    <w:p w:rsidR="005D114F" w:rsidRDefault="005D114F" w:rsidP="007C1710">
      <w:pPr>
        <w:rPr>
          <w:b/>
          <w:bCs/>
        </w:rPr>
      </w:pPr>
    </w:p>
    <w:p w:rsidR="007C1710" w:rsidRPr="000E7D45" w:rsidRDefault="005D114F" w:rsidP="007C1710">
      <w:pPr>
        <w:rPr>
          <w:b/>
          <w:bCs/>
        </w:rPr>
      </w:pPr>
      <w:r>
        <w:rPr>
          <w:b/>
          <w:bCs/>
        </w:rPr>
        <w:t xml:space="preserve">                                                                                            </w:t>
      </w:r>
      <w:r w:rsidR="007C1710">
        <w:rPr>
          <w:b/>
          <w:bCs/>
        </w:rPr>
        <w:t xml:space="preserve"> Benchmark 6 </w:t>
      </w:r>
      <w:r>
        <w:rPr>
          <w:b/>
          <w:bCs/>
        </w:rPr>
        <w:t>–Experiences of workplaces</w:t>
      </w:r>
    </w:p>
    <w:tbl>
      <w:tblPr>
        <w:tblStyle w:val="TableGrid"/>
        <w:tblW w:w="15781" w:type="dxa"/>
        <w:tblInd w:w="-856" w:type="dxa"/>
        <w:tblLayout w:type="fixed"/>
        <w:tblLook w:val="04A0" w:firstRow="1" w:lastRow="0" w:firstColumn="1" w:lastColumn="0" w:noHBand="0" w:noVBand="1"/>
      </w:tblPr>
      <w:tblGrid>
        <w:gridCol w:w="4202"/>
        <w:gridCol w:w="5359"/>
        <w:gridCol w:w="1072"/>
        <w:gridCol w:w="1072"/>
        <w:gridCol w:w="1019"/>
        <w:gridCol w:w="1019"/>
        <w:gridCol w:w="1019"/>
        <w:gridCol w:w="1019"/>
      </w:tblGrid>
      <w:tr w:rsidR="007C1710" w:rsidRPr="000E7D45" w:rsidTr="00167D67">
        <w:trPr>
          <w:trHeight w:val="108"/>
        </w:trPr>
        <w:tc>
          <w:tcPr>
            <w:tcW w:w="4202" w:type="dxa"/>
          </w:tcPr>
          <w:p w:rsidR="007C1710" w:rsidRPr="000E7D45" w:rsidRDefault="007C1710" w:rsidP="00167D67">
            <w:pPr>
              <w:spacing w:after="160" w:line="259" w:lineRule="auto"/>
              <w:rPr>
                <w:b/>
                <w:bCs/>
              </w:rPr>
            </w:pPr>
            <w:r w:rsidRPr="000E7D45">
              <w:rPr>
                <w:b/>
                <w:bCs/>
              </w:rPr>
              <w:t>KPI</w:t>
            </w:r>
          </w:p>
        </w:tc>
        <w:tc>
          <w:tcPr>
            <w:tcW w:w="5359" w:type="dxa"/>
          </w:tcPr>
          <w:p w:rsidR="007C1710" w:rsidRPr="000E7D45" w:rsidRDefault="007C1710" w:rsidP="00167D67">
            <w:pPr>
              <w:spacing w:after="160" w:line="259" w:lineRule="auto"/>
              <w:rPr>
                <w:b/>
                <w:bCs/>
              </w:rPr>
            </w:pPr>
            <w:r w:rsidRPr="000E7D45">
              <w:rPr>
                <w:b/>
                <w:bCs/>
              </w:rPr>
              <w:t>Target</w:t>
            </w:r>
          </w:p>
        </w:tc>
        <w:tc>
          <w:tcPr>
            <w:tcW w:w="1072" w:type="dxa"/>
          </w:tcPr>
          <w:p w:rsidR="007C1710" w:rsidRPr="000E7D45" w:rsidRDefault="007C1710" w:rsidP="00167D67">
            <w:pPr>
              <w:spacing w:after="160" w:line="259" w:lineRule="auto"/>
              <w:rPr>
                <w:b/>
                <w:bCs/>
              </w:rPr>
            </w:pPr>
            <w:r w:rsidRPr="000E7D45">
              <w:rPr>
                <w:b/>
                <w:bCs/>
              </w:rPr>
              <w:t xml:space="preserve">Term 1 </w:t>
            </w:r>
          </w:p>
        </w:tc>
        <w:tc>
          <w:tcPr>
            <w:tcW w:w="1072" w:type="dxa"/>
          </w:tcPr>
          <w:p w:rsidR="007C1710" w:rsidRPr="000E7D45" w:rsidRDefault="007C1710" w:rsidP="00167D67">
            <w:pPr>
              <w:spacing w:after="160" w:line="259" w:lineRule="auto"/>
              <w:rPr>
                <w:b/>
                <w:bCs/>
              </w:rPr>
            </w:pPr>
            <w:r w:rsidRPr="000E7D45">
              <w:rPr>
                <w:b/>
                <w:bCs/>
              </w:rPr>
              <w:t xml:space="preserve">Term 2 </w:t>
            </w:r>
          </w:p>
        </w:tc>
        <w:tc>
          <w:tcPr>
            <w:tcW w:w="1019" w:type="dxa"/>
          </w:tcPr>
          <w:p w:rsidR="007C1710" w:rsidRPr="000E7D45" w:rsidRDefault="007C1710" w:rsidP="00167D67">
            <w:pPr>
              <w:spacing w:after="160" w:line="259" w:lineRule="auto"/>
              <w:rPr>
                <w:b/>
                <w:bCs/>
              </w:rPr>
            </w:pPr>
            <w:r w:rsidRPr="000E7D45">
              <w:rPr>
                <w:b/>
                <w:bCs/>
              </w:rPr>
              <w:t>Term 3</w:t>
            </w:r>
          </w:p>
        </w:tc>
        <w:tc>
          <w:tcPr>
            <w:tcW w:w="1019" w:type="dxa"/>
          </w:tcPr>
          <w:p w:rsidR="007C1710" w:rsidRPr="000E7D45" w:rsidRDefault="007C1710" w:rsidP="00167D67">
            <w:pPr>
              <w:spacing w:after="160" w:line="259" w:lineRule="auto"/>
              <w:rPr>
                <w:b/>
                <w:bCs/>
              </w:rPr>
            </w:pPr>
            <w:r w:rsidRPr="000E7D45">
              <w:rPr>
                <w:b/>
                <w:bCs/>
              </w:rPr>
              <w:t>Term 4</w:t>
            </w:r>
          </w:p>
        </w:tc>
        <w:tc>
          <w:tcPr>
            <w:tcW w:w="1019" w:type="dxa"/>
          </w:tcPr>
          <w:p w:rsidR="007C1710" w:rsidRPr="000E7D45" w:rsidRDefault="007C1710" w:rsidP="00167D67">
            <w:pPr>
              <w:spacing w:after="160" w:line="259" w:lineRule="auto"/>
              <w:rPr>
                <w:b/>
                <w:bCs/>
              </w:rPr>
            </w:pPr>
            <w:r w:rsidRPr="000E7D45">
              <w:rPr>
                <w:b/>
                <w:bCs/>
              </w:rPr>
              <w:t>Term 5</w:t>
            </w:r>
          </w:p>
        </w:tc>
        <w:tc>
          <w:tcPr>
            <w:tcW w:w="1019" w:type="dxa"/>
          </w:tcPr>
          <w:p w:rsidR="007C1710" w:rsidRPr="000E7D45" w:rsidRDefault="007C1710" w:rsidP="00167D67">
            <w:pPr>
              <w:spacing w:after="160" w:line="259" w:lineRule="auto"/>
              <w:rPr>
                <w:b/>
                <w:bCs/>
              </w:rPr>
            </w:pPr>
            <w:r w:rsidRPr="000E7D45">
              <w:rPr>
                <w:b/>
                <w:bCs/>
              </w:rPr>
              <w:t>Term 6</w:t>
            </w:r>
          </w:p>
        </w:tc>
      </w:tr>
      <w:tr w:rsidR="007C1710" w:rsidRPr="000E7D45" w:rsidTr="00167D67">
        <w:trPr>
          <w:trHeight w:val="443"/>
        </w:trPr>
        <w:tc>
          <w:tcPr>
            <w:tcW w:w="4202" w:type="dxa"/>
          </w:tcPr>
          <w:p w:rsidR="007C1710" w:rsidRPr="000E7D45" w:rsidRDefault="003A5F7C" w:rsidP="00167D67">
            <w:pPr>
              <w:spacing w:after="160" w:line="259" w:lineRule="auto"/>
            </w:pPr>
            <w:r>
              <w:t>By the age of 16 , every student should have first-hand experience of the workplace</w:t>
            </w:r>
          </w:p>
        </w:tc>
        <w:tc>
          <w:tcPr>
            <w:tcW w:w="5359" w:type="dxa"/>
          </w:tcPr>
          <w:p w:rsidR="007C1710" w:rsidRPr="000E7D45" w:rsidRDefault="003A5F7C" w:rsidP="00167D67">
            <w:pPr>
              <w:spacing w:after="160" w:line="259" w:lineRule="auto"/>
            </w:pPr>
            <w:r>
              <w:t>100% of pupils should have the opportunity to visit workplaces, work experience and work shadowing to help exploration and expand network.</w:t>
            </w:r>
          </w:p>
        </w:tc>
        <w:tc>
          <w:tcPr>
            <w:tcW w:w="1072" w:type="dxa"/>
          </w:tcPr>
          <w:p w:rsidR="007C1710" w:rsidRPr="000E7D45" w:rsidRDefault="007C1710" w:rsidP="00167D67">
            <w:pPr>
              <w:spacing w:after="160" w:line="259" w:lineRule="auto"/>
            </w:pPr>
          </w:p>
        </w:tc>
        <w:tc>
          <w:tcPr>
            <w:tcW w:w="1072"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r>
      <w:tr w:rsidR="007C1710" w:rsidRPr="000E7D45" w:rsidTr="00167D67">
        <w:trPr>
          <w:trHeight w:val="547"/>
        </w:trPr>
        <w:tc>
          <w:tcPr>
            <w:tcW w:w="4202" w:type="dxa"/>
          </w:tcPr>
          <w:p w:rsidR="007C1710" w:rsidRPr="000E7D45" w:rsidRDefault="003A5F7C" w:rsidP="00167D67">
            <w:pPr>
              <w:spacing w:after="160" w:line="259" w:lineRule="auto"/>
            </w:pPr>
            <w:r>
              <w:t>Students should be able to gain valuable insights into career interests and values, which will help support them with their decision making.</w:t>
            </w:r>
          </w:p>
        </w:tc>
        <w:tc>
          <w:tcPr>
            <w:tcW w:w="5359" w:type="dxa"/>
          </w:tcPr>
          <w:p w:rsidR="007C1710" w:rsidRPr="000E7D45" w:rsidRDefault="003A5F7C" w:rsidP="00167D67">
            <w:pPr>
              <w:spacing w:after="160" w:line="259" w:lineRule="auto"/>
            </w:pPr>
            <w:r>
              <w:t>100% of pupils should have access to the World of Work skills, through careers related learning activities i.e. Mock interviews and CV writing workshops.</w:t>
            </w:r>
          </w:p>
        </w:tc>
        <w:tc>
          <w:tcPr>
            <w:tcW w:w="1072" w:type="dxa"/>
            <w:shd w:val="clear" w:color="auto" w:fill="auto"/>
          </w:tcPr>
          <w:p w:rsidR="007C1710" w:rsidRPr="000E7D45" w:rsidRDefault="007C1710" w:rsidP="00167D67">
            <w:pPr>
              <w:spacing w:after="160" w:line="259" w:lineRule="auto"/>
            </w:pPr>
          </w:p>
        </w:tc>
        <w:tc>
          <w:tcPr>
            <w:tcW w:w="1072"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c>
          <w:tcPr>
            <w:tcW w:w="1019" w:type="dxa"/>
          </w:tcPr>
          <w:p w:rsidR="007C1710" w:rsidRPr="000E7D45" w:rsidRDefault="007C1710" w:rsidP="00167D67">
            <w:pPr>
              <w:spacing w:after="160" w:line="259" w:lineRule="auto"/>
            </w:pPr>
          </w:p>
        </w:tc>
      </w:tr>
    </w:tbl>
    <w:p w:rsidR="007C1710" w:rsidRDefault="007C1710" w:rsidP="000E7D45"/>
    <w:tbl>
      <w:tblPr>
        <w:tblW w:w="1582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18"/>
        <w:gridCol w:w="2977"/>
        <w:gridCol w:w="2929"/>
        <w:gridCol w:w="898"/>
        <w:gridCol w:w="945"/>
        <w:gridCol w:w="425"/>
        <w:gridCol w:w="425"/>
        <w:gridCol w:w="425"/>
        <w:gridCol w:w="426"/>
        <w:gridCol w:w="425"/>
        <w:gridCol w:w="425"/>
      </w:tblGrid>
      <w:tr w:rsidR="005D114F" w:rsidTr="00167D67">
        <w:tc>
          <w:tcPr>
            <w:tcW w:w="4111" w:type="dxa"/>
            <w:vMerge w:val="restart"/>
            <w:shd w:val="clear" w:color="auto" w:fill="D9D9D9"/>
          </w:tcPr>
          <w:p w:rsidR="005D114F" w:rsidRDefault="005D114F" w:rsidP="005D114F">
            <w:r>
              <w:t xml:space="preserve">   </w:t>
            </w:r>
          </w:p>
          <w:p w:rsidR="005D114F" w:rsidRPr="005D114F" w:rsidRDefault="005D114F" w:rsidP="005D114F">
            <w:pPr>
              <w:rPr>
                <w:b/>
              </w:rPr>
            </w:pPr>
            <w:r w:rsidRPr="005D114F">
              <w:rPr>
                <w:b/>
              </w:rPr>
              <w:t>Action</w:t>
            </w:r>
          </w:p>
        </w:tc>
        <w:tc>
          <w:tcPr>
            <w:tcW w:w="1418" w:type="dxa"/>
            <w:vMerge w:val="restart"/>
            <w:shd w:val="clear" w:color="auto" w:fill="D9D9D9"/>
          </w:tcPr>
          <w:p w:rsidR="005D114F" w:rsidRDefault="005D114F" w:rsidP="00167D67"/>
          <w:p w:rsidR="005D114F" w:rsidRDefault="005D114F" w:rsidP="00167D67">
            <w:r>
              <w:rPr>
                <w:rFonts w:ascii="Arial" w:eastAsia="Arial" w:hAnsi="Arial" w:cs="Arial"/>
                <w:b/>
                <w:sz w:val="20"/>
                <w:szCs w:val="20"/>
              </w:rPr>
              <w:t>Target Date</w:t>
            </w:r>
          </w:p>
        </w:tc>
        <w:tc>
          <w:tcPr>
            <w:tcW w:w="2977" w:type="dxa"/>
            <w:vMerge w:val="restart"/>
            <w:shd w:val="clear" w:color="auto" w:fill="D9D9D9"/>
          </w:tcPr>
          <w:p w:rsidR="005D114F" w:rsidRDefault="005D114F" w:rsidP="00167D67"/>
          <w:p w:rsidR="005D114F" w:rsidRDefault="005D114F" w:rsidP="00167D67">
            <w:pPr>
              <w:jc w:val="center"/>
            </w:pPr>
          </w:p>
          <w:p w:rsidR="005D114F" w:rsidRDefault="005D114F" w:rsidP="00167D67">
            <w:pPr>
              <w:jc w:val="center"/>
            </w:pPr>
            <w:r>
              <w:rPr>
                <w:rFonts w:ascii="Arial" w:eastAsia="Arial" w:hAnsi="Arial" w:cs="Arial"/>
                <w:b/>
                <w:sz w:val="20"/>
                <w:szCs w:val="20"/>
              </w:rPr>
              <w:t>Success</w:t>
            </w:r>
          </w:p>
        </w:tc>
        <w:tc>
          <w:tcPr>
            <w:tcW w:w="2929" w:type="dxa"/>
            <w:tcBorders>
              <w:bottom w:val="nil"/>
            </w:tcBorders>
            <w:shd w:val="clear" w:color="auto" w:fill="D9D9D9"/>
          </w:tcPr>
          <w:p w:rsidR="005D114F" w:rsidRDefault="005D114F" w:rsidP="00167D67">
            <w:pPr>
              <w:jc w:val="center"/>
            </w:pPr>
          </w:p>
        </w:tc>
        <w:tc>
          <w:tcPr>
            <w:tcW w:w="898" w:type="dxa"/>
            <w:vMerge w:val="restart"/>
            <w:shd w:val="clear" w:color="auto" w:fill="D9D9D9"/>
          </w:tcPr>
          <w:p w:rsidR="005D114F" w:rsidRDefault="005D114F" w:rsidP="00167D67">
            <w:pPr>
              <w:jc w:val="center"/>
            </w:pPr>
          </w:p>
          <w:p w:rsidR="005D114F" w:rsidRDefault="005D114F" w:rsidP="00167D67">
            <w:pPr>
              <w:jc w:val="center"/>
            </w:pPr>
          </w:p>
          <w:p w:rsidR="005D114F" w:rsidRDefault="005D114F" w:rsidP="00167D67">
            <w:pPr>
              <w:jc w:val="center"/>
            </w:pPr>
            <w:r>
              <w:rPr>
                <w:rFonts w:ascii="Arial" w:eastAsia="Arial" w:hAnsi="Arial" w:cs="Arial"/>
                <w:b/>
                <w:sz w:val="20"/>
                <w:szCs w:val="20"/>
              </w:rPr>
              <w:t>Responsibility/ Leader</w:t>
            </w:r>
          </w:p>
        </w:tc>
        <w:tc>
          <w:tcPr>
            <w:tcW w:w="945" w:type="dxa"/>
            <w:vMerge w:val="restart"/>
            <w:shd w:val="clear" w:color="auto" w:fill="D9D9D9"/>
          </w:tcPr>
          <w:p w:rsidR="005D114F" w:rsidRDefault="005D114F" w:rsidP="00167D67"/>
          <w:p w:rsidR="005D114F" w:rsidRDefault="005D114F" w:rsidP="00167D67">
            <w:pPr>
              <w:rPr>
                <w:rFonts w:ascii="Arial" w:eastAsia="Arial" w:hAnsi="Arial" w:cs="Arial"/>
                <w:b/>
                <w:sz w:val="20"/>
                <w:szCs w:val="20"/>
              </w:rPr>
            </w:pPr>
          </w:p>
          <w:p w:rsidR="005D114F" w:rsidRDefault="005D114F" w:rsidP="00167D67">
            <w:r>
              <w:rPr>
                <w:rFonts w:ascii="Arial" w:eastAsia="Arial" w:hAnsi="Arial" w:cs="Arial"/>
                <w:b/>
                <w:sz w:val="20"/>
                <w:szCs w:val="20"/>
              </w:rPr>
              <w:t>Cost</w:t>
            </w:r>
          </w:p>
        </w:tc>
        <w:tc>
          <w:tcPr>
            <w:tcW w:w="2551" w:type="dxa"/>
            <w:gridSpan w:val="6"/>
            <w:shd w:val="clear" w:color="auto" w:fill="D9D9D9"/>
          </w:tcPr>
          <w:p w:rsidR="005D114F" w:rsidRDefault="005D114F" w:rsidP="00167D67">
            <w:pPr>
              <w:jc w:val="center"/>
            </w:pPr>
            <w:r>
              <w:rPr>
                <w:rFonts w:ascii="Arial" w:eastAsia="Arial" w:hAnsi="Arial" w:cs="Arial"/>
                <w:b/>
                <w:sz w:val="20"/>
                <w:szCs w:val="20"/>
              </w:rPr>
              <w:t>Termly RAG Review</w:t>
            </w:r>
          </w:p>
          <w:p w:rsidR="005D114F" w:rsidRDefault="005D114F" w:rsidP="00167D67">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5D114F" w:rsidTr="00167D67">
        <w:trPr>
          <w:trHeight w:val="744"/>
        </w:trPr>
        <w:tc>
          <w:tcPr>
            <w:tcW w:w="4111" w:type="dxa"/>
            <w:vMerge/>
            <w:shd w:val="clear" w:color="auto" w:fill="D9D9D9"/>
          </w:tcPr>
          <w:p w:rsidR="005D114F" w:rsidRDefault="005D114F" w:rsidP="00167D67">
            <w:pPr>
              <w:spacing w:line="276" w:lineRule="auto"/>
            </w:pPr>
          </w:p>
        </w:tc>
        <w:tc>
          <w:tcPr>
            <w:tcW w:w="1418" w:type="dxa"/>
            <w:vMerge/>
            <w:shd w:val="clear" w:color="auto" w:fill="D9D9D9"/>
          </w:tcPr>
          <w:p w:rsidR="005D114F" w:rsidRDefault="005D114F" w:rsidP="00167D67">
            <w:pPr>
              <w:spacing w:line="276" w:lineRule="auto"/>
            </w:pPr>
          </w:p>
        </w:tc>
        <w:tc>
          <w:tcPr>
            <w:tcW w:w="2977" w:type="dxa"/>
            <w:vMerge/>
            <w:shd w:val="clear" w:color="auto" w:fill="D9D9D9"/>
          </w:tcPr>
          <w:p w:rsidR="005D114F" w:rsidRDefault="005D114F" w:rsidP="00167D67">
            <w:pPr>
              <w:spacing w:line="276" w:lineRule="auto"/>
            </w:pPr>
          </w:p>
        </w:tc>
        <w:tc>
          <w:tcPr>
            <w:tcW w:w="2929" w:type="dxa"/>
            <w:tcBorders>
              <w:top w:val="nil"/>
            </w:tcBorders>
            <w:shd w:val="clear" w:color="auto" w:fill="D9D9D9"/>
          </w:tcPr>
          <w:p w:rsidR="005D114F" w:rsidRDefault="005D114F" w:rsidP="00167D67">
            <w:pPr>
              <w:spacing w:line="276" w:lineRule="auto"/>
            </w:pPr>
            <w:r>
              <w:rPr>
                <w:b/>
                <w:sz w:val="20"/>
                <w:szCs w:val="20"/>
              </w:rPr>
              <w:t>Evidence/ QA</w:t>
            </w:r>
          </w:p>
        </w:tc>
        <w:tc>
          <w:tcPr>
            <w:tcW w:w="898" w:type="dxa"/>
            <w:vMerge/>
            <w:shd w:val="clear" w:color="auto" w:fill="D9D9D9"/>
          </w:tcPr>
          <w:p w:rsidR="005D114F" w:rsidRDefault="005D114F" w:rsidP="00167D67">
            <w:pPr>
              <w:spacing w:line="276" w:lineRule="auto"/>
            </w:pPr>
          </w:p>
        </w:tc>
        <w:tc>
          <w:tcPr>
            <w:tcW w:w="945" w:type="dxa"/>
            <w:vMerge/>
            <w:shd w:val="clear" w:color="auto" w:fill="D9D9D9"/>
          </w:tcPr>
          <w:p w:rsidR="005D114F" w:rsidRDefault="005D114F" w:rsidP="00167D67">
            <w:pPr>
              <w:spacing w:line="360" w:lineRule="auto"/>
            </w:pPr>
          </w:p>
        </w:tc>
        <w:tc>
          <w:tcPr>
            <w:tcW w:w="425"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5D114F" w:rsidRDefault="005D114F" w:rsidP="00167D67">
            <w:pPr>
              <w:spacing w:line="360" w:lineRule="auto"/>
            </w:pPr>
            <w:r>
              <w:rPr>
                <w:rFonts w:ascii="Arial" w:eastAsia="Arial" w:hAnsi="Arial" w:cs="Arial"/>
                <w:b/>
                <w:sz w:val="20"/>
                <w:szCs w:val="20"/>
              </w:rPr>
              <w:t>6</w:t>
            </w:r>
          </w:p>
        </w:tc>
      </w:tr>
      <w:tr w:rsidR="005D114F" w:rsidRPr="0087341E" w:rsidTr="00167D67">
        <w:trPr>
          <w:trHeight w:val="567"/>
        </w:trPr>
        <w:tc>
          <w:tcPr>
            <w:tcW w:w="4111" w:type="dxa"/>
            <w:shd w:val="clear" w:color="auto" w:fill="auto"/>
          </w:tcPr>
          <w:p w:rsidR="005D114F" w:rsidRPr="005310C6" w:rsidRDefault="00B26BAA" w:rsidP="00167D67">
            <w:pPr>
              <w:spacing w:after="0" w:line="240" w:lineRule="auto"/>
            </w:pPr>
            <w:r>
              <w:t>Preparing students for experience of the work place. Building knowledge of LM</w:t>
            </w:r>
            <w:r w:rsidR="00F02B3E">
              <w:t>I</w:t>
            </w:r>
            <w:r>
              <w:t>, overcoming stereotypes and developing confidence and employability skills.</w:t>
            </w:r>
          </w:p>
        </w:tc>
        <w:tc>
          <w:tcPr>
            <w:tcW w:w="1418" w:type="dxa"/>
            <w:shd w:val="clear" w:color="auto" w:fill="auto"/>
          </w:tcPr>
          <w:p w:rsidR="005D114F" w:rsidRPr="005310C6" w:rsidRDefault="00B26BAA" w:rsidP="00167D67">
            <w:pPr>
              <w:spacing w:after="0" w:line="240" w:lineRule="auto"/>
            </w:pPr>
            <w:r>
              <w:t xml:space="preserve">Dec – March </w:t>
            </w:r>
          </w:p>
        </w:tc>
        <w:tc>
          <w:tcPr>
            <w:tcW w:w="2977" w:type="dxa"/>
            <w:shd w:val="clear" w:color="auto" w:fill="auto"/>
          </w:tcPr>
          <w:p w:rsidR="005D114F" w:rsidRPr="005310C6" w:rsidRDefault="00B26BAA" w:rsidP="00167D67">
            <w:pPr>
              <w:spacing w:after="0" w:line="240" w:lineRule="auto"/>
            </w:pPr>
            <w:r>
              <w:t>Increasing the awareness of the range of sectors, industries and roles.</w:t>
            </w:r>
          </w:p>
        </w:tc>
        <w:tc>
          <w:tcPr>
            <w:tcW w:w="2929" w:type="dxa"/>
            <w:shd w:val="clear" w:color="auto" w:fill="auto"/>
          </w:tcPr>
          <w:p w:rsidR="005D114F" w:rsidRDefault="00B26BAA" w:rsidP="00167D67">
            <w:pPr>
              <w:spacing w:after="0" w:line="240" w:lineRule="auto"/>
            </w:pPr>
            <w:r>
              <w:t>Careers development folders</w:t>
            </w:r>
          </w:p>
          <w:p w:rsidR="00B26BAA" w:rsidRDefault="00B26BAA" w:rsidP="00167D67">
            <w:pPr>
              <w:spacing w:after="0" w:line="240" w:lineRule="auto"/>
            </w:pPr>
            <w:r>
              <w:t>Mock interviews</w:t>
            </w:r>
          </w:p>
          <w:p w:rsidR="00B26BAA" w:rsidRDefault="00B26BAA" w:rsidP="00167D67">
            <w:pPr>
              <w:spacing w:after="0" w:line="240" w:lineRule="auto"/>
            </w:pPr>
            <w:r>
              <w:t>Guest speakers</w:t>
            </w:r>
          </w:p>
          <w:p w:rsidR="00B26BAA" w:rsidRDefault="00B26BAA" w:rsidP="00167D67">
            <w:pPr>
              <w:spacing w:after="0" w:line="240" w:lineRule="auto"/>
            </w:pPr>
            <w:r>
              <w:t>Visits to workplaces</w:t>
            </w:r>
          </w:p>
          <w:p w:rsidR="00B26BAA" w:rsidRDefault="00B26BAA" w:rsidP="00167D67">
            <w:pPr>
              <w:spacing w:after="0" w:line="240" w:lineRule="auto"/>
            </w:pPr>
            <w:r>
              <w:t xml:space="preserve">PHSE </w:t>
            </w:r>
          </w:p>
          <w:p w:rsidR="00B26BAA" w:rsidRPr="005310C6" w:rsidRDefault="00B26BAA" w:rsidP="00167D67">
            <w:pPr>
              <w:spacing w:after="0" w:line="240" w:lineRule="auto"/>
            </w:pPr>
            <w:r>
              <w:t>Careers related lesson plans.</w:t>
            </w:r>
          </w:p>
        </w:tc>
        <w:tc>
          <w:tcPr>
            <w:tcW w:w="898" w:type="dxa"/>
            <w:shd w:val="clear" w:color="auto" w:fill="auto"/>
          </w:tcPr>
          <w:p w:rsidR="005D114F" w:rsidRPr="0087341E" w:rsidRDefault="005D114F" w:rsidP="00167D67">
            <w:pPr>
              <w:spacing w:after="0" w:line="240" w:lineRule="auto"/>
            </w:pPr>
          </w:p>
        </w:tc>
        <w:tc>
          <w:tcPr>
            <w:tcW w:w="94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6"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r>
      <w:tr w:rsidR="005D114F" w:rsidRPr="0087341E" w:rsidTr="00167D67">
        <w:trPr>
          <w:trHeight w:val="567"/>
        </w:trPr>
        <w:tc>
          <w:tcPr>
            <w:tcW w:w="15829" w:type="dxa"/>
            <w:gridSpan w:val="12"/>
            <w:shd w:val="clear" w:color="auto" w:fill="auto"/>
          </w:tcPr>
          <w:p w:rsidR="005D114F" w:rsidRPr="0087341E" w:rsidRDefault="005D114F" w:rsidP="00167D67">
            <w:pPr>
              <w:spacing w:after="0" w:line="240" w:lineRule="auto"/>
            </w:pPr>
          </w:p>
        </w:tc>
      </w:tr>
      <w:tr w:rsidR="005D114F" w:rsidRPr="0087341E" w:rsidTr="00167D67">
        <w:trPr>
          <w:trHeight w:val="567"/>
        </w:trPr>
        <w:tc>
          <w:tcPr>
            <w:tcW w:w="4111" w:type="dxa"/>
            <w:shd w:val="clear" w:color="auto" w:fill="auto"/>
          </w:tcPr>
          <w:p w:rsidR="005D114F" w:rsidRPr="005310C6" w:rsidRDefault="00761D8D" w:rsidP="00167D67">
            <w:pPr>
              <w:spacing w:after="0" w:line="240" w:lineRule="auto"/>
            </w:pPr>
            <w:r>
              <w:t xml:space="preserve">Balancing student choice and raising aspirations. </w:t>
            </w:r>
          </w:p>
        </w:tc>
        <w:tc>
          <w:tcPr>
            <w:tcW w:w="1418" w:type="dxa"/>
            <w:shd w:val="clear" w:color="auto" w:fill="auto"/>
          </w:tcPr>
          <w:p w:rsidR="005D114F" w:rsidRPr="005310C6" w:rsidRDefault="00B26BAA" w:rsidP="00167D67">
            <w:pPr>
              <w:spacing w:after="0" w:line="240" w:lineRule="auto"/>
            </w:pPr>
            <w:r>
              <w:t>Dec- March</w:t>
            </w:r>
          </w:p>
        </w:tc>
        <w:tc>
          <w:tcPr>
            <w:tcW w:w="2977" w:type="dxa"/>
            <w:shd w:val="clear" w:color="auto" w:fill="auto"/>
          </w:tcPr>
          <w:p w:rsidR="00B26BAA" w:rsidRDefault="00761D8D" w:rsidP="00167D67">
            <w:pPr>
              <w:spacing w:after="0" w:line="240" w:lineRule="auto"/>
            </w:pPr>
            <w:r>
              <w:t>Workshops on Stereotyping.</w:t>
            </w:r>
          </w:p>
          <w:p w:rsidR="00761D8D" w:rsidRDefault="00761D8D" w:rsidP="00167D67">
            <w:pPr>
              <w:spacing w:after="0" w:line="240" w:lineRule="auto"/>
            </w:pPr>
            <w:r>
              <w:t>Strengths and Weaknesses</w:t>
            </w:r>
          </w:p>
          <w:p w:rsidR="00761D8D" w:rsidRDefault="00761D8D" w:rsidP="00167D67">
            <w:pPr>
              <w:spacing w:after="0" w:line="240" w:lineRule="auto"/>
            </w:pPr>
            <w:r>
              <w:t xml:space="preserve">Jobs roles and industries </w:t>
            </w:r>
          </w:p>
          <w:p w:rsidR="00761D8D" w:rsidRDefault="00761D8D" w:rsidP="00167D67">
            <w:pPr>
              <w:spacing w:after="0" w:line="240" w:lineRule="auto"/>
            </w:pPr>
          </w:p>
          <w:p w:rsidR="00761D8D" w:rsidRDefault="00761D8D" w:rsidP="00167D67">
            <w:pPr>
              <w:spacing w:after="0" w:line="240" w:lineRule="auto"/>
            </w:pPr>
            <w:r>
              <w:t xml:space="preserve">Seeking vocational interests prior to workplace experiences matching and monitoring.  </w:t>
            </w:r>
          </w:p>
          <w:p w:rsidR="00761D8D" w:rsidRPr="005310C6" w:rsidRDefault="00761D8D" w:rsidP="00167D67">
            <w:pPr>
              <w:spacing w:after="0" w:line="240" w:lineRule="auto"/>
            </w:pPr>
          </w:p>
        </w:tc>
        <w:tc>
          <w:tcPr>
            <w:tcW w:w="2929" w:type="dxa"/>
            <w:shd w:val="clear" w:color="auto" w:fill="auto"/>
          </w:tcPr>
          <w:p w:rsidR="005D114F" w:rsidRDefault="00761D8D" w:rsidP="00167D67">
            <w:pPr>
              <w:spacing w:after="0" w:line="240" w:lineRule="auto"/>
            </w:pPr>
            <w:r>
              <w:t>Work experience booklets to help track and record their work experience placement.</w:t>
            </w:r>
          </w:p>
          <w:p w:rsidR="00761D8D" w:rsidRPr="005310C6" w:rsidRDefault="00761D8D" w:rsidP="00167D67">
            <w:pPr>
              <w:spacing w:after="0" w:line="240" w:lineRule="auto"/>
            </w:pPr>
            <w:r>
              <w:t>Providing reflection and debriefing opportunities with careers guidance sessions.</w:t>
            </w:r>
          </w:p>
        </w:tc>
        <w:tc>
          <w:tcPr>
            <w:tcW w:w="898" w:type="dxa"/>
            <w:shd w:val="clear" w:color="auto" w:fill="auto"/>
          </w:tcPr>
          <w:p w:rsidR="005D114F" w:rsidRPr="0087341E" w:rsidRDefault="005D114F" w:rsidP="00167D67">
            <w:pPr>
              <w:spacing w:after="0" w:line="240" w:lineRule="auto"/>
            </w:pPr>
          </w:p>
        </w:tc>
        <w:tc>
          <w:tcPr>
            <w:tcW w:w="94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6"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c>
          <w:tcPr>
            <w:tcW w:w="425" w:type="dxa"/>
            <w:shd w:val="clear" w:color="auto" w:fill="auto"/>
          </w:tcPr>
          <w:p w:rsidR="005D114F" w:rsidRPr="0087341E" w:rsidRDefault="005D114F" w:rsidP="00167D67">
            <w:pPr>
              <w:spacing w:after="0" w:line="240" w:lineRule="auto"/>
            </w:pPr>
          </w:p>
        </w:tc>
      </w:tr>
      <w:tr w:rsidR="00B26BAA" w:rsidRPr="0087341E" w:rsidTr="00167D67">
        <w:trPr>
          <w:trHeight w:val="567"/>
        </w:trPr>
        <w:tc>
          <w:tcPr>
            <w:tcW w:w="4111" w:type="dxa"/>
            <w:shd w:val="clear" w:color="auto" w:fill="auto"/>
          </w:tcPr>
          <w:p w:rsidR="00B26BAA" w:rsidRDefault="00B26BAA" w:rsidP="00167D67">
            <w:pPr>
              <w:spacing w:after="0" w:line="240" w:lineRule="auto"/>
            </w:pPr>
          </w:p>
        </w:tc>
        <w:tc>
          <w:tcPr>
            <w:tcW w:w="1418" w:type="dxa"/>
            <w:shd w:val="clear" w:color="auto" w:fill="auto"/>
          </w:tcPr>
          <w:p w:rsidR="00B26BAA" w:rsidRDefault="00B26BAA" w:rsidP="00167D67">
            <w:pPr>
              <w:spacing w:after="0" w:line="240" w:lineRule="auto"/>
            </w:pPr>
          </w:p>
        </w:tc>
        <w:tc>
          <w:tcPr>
            <w:tcW w:w="2977" w:type="dxa"/>
            <w:shd w:val="clear" w:color="auto" w:fill="auto"/>
          </w:tcPr>
          <w:p w:rsidR="00B26BAA" w:rsidRDefault="00B26BAA" w:rsidP="00167D67">
            <w:pPr>
              <w:spacing w:after="0" w:line="240" w:lineRule="auto"/>
            </w:pPr>
          </w:p>
        </w:tc>
        <w:tc>
          <w:tcPr>
            <w:tcW w:w="2929" w:type="dxa"/>
            <w:shd w:val="clear" w:color="auto" w:fill="auto"/>
          </w:tcPr>
          <w:p w:rsidR="00B26BAA" w:rsidRPr="005310C6" w:rsidRDefault="00B26BAA" w:rsidP="00167D67">
            <w:pPr>
              <w:spacing w:after="0" w:line="240" w:lineRule="auto"/>
            </w:pPr>
          </w:p>
        </w:tc>
        <w:tc>
          <w:tcPr>
            <w:tcW w:w="898" w:type="dxa"/>
            <w:shd w:val="clear" w:color="auto" w:fill="auto"/>
          </w:tcPr>
          <w:p w:rsidR="00B26BAA" w:rsidRPr="0087341E" w:rsidRDefault="00B26BAA" w:rsidP="00167D67">
            <w:pPr>
              <w:spacing w:after="0" w:line="240" w:lineRule="auto"/>
            </w:pPr>
          </w:p>
        </w:tc>
        <w:tc>
          <w:tcPr>
            <w:tcW w:w="945" w:type="dxa"/>
            <w:shd w:val="clear" w:color="auto" w:fill="auto"/>
          </w:tcPr>
          <w:p w:rsidR="00B26BAA" w:rsidRPr="0087341E" w:rsidRDefault="00B26BAA" w:rsidP="00167D67">
            <w:pPr>
              <w:spacing w:after="0" w:line="240" w:lineRule="auto"/>
            </w:pPr>
          </w:p>
        </w:tc>
        <w:tc>
          <w:tcPr>
            <w:tcW w:w="425" w:type="dxa"/>
            <w:shd w:val="clear" w:color="auto" w:fill="auto"/>
          </w:tcPr>
          <w:p w:rsidR="00B26BAA" w:rsidRPr="0087341E" w:rsidRDefault="00B26BAA" w:rsidP="00167D67">
            <w:pPr>
              <w:spacing w:after="0" w:line="240" w:lineRule="auto"/>
            </w:pPr>
          </w:p>
        </w:tc>
        <w:tc>
          <w:tcPr>
            <w:tcW w:w="425" w:type="dxa"/>
            <w:shd w:val="clear" w:color="auto" w:fill="auto"/>
          </w:tcPr>
          <w:p w:rsidR="00B26BAA" w:rsidRPr="0087341E" w:rsidRDefault="00B26BAA" w:rsidP="00167D67">
            <w:pPr>
              <w:spacing w:after="0" w:line="240" w:lineRule="auto"/>
            </w:pPr>
          </w:p>
        </w:tc>
        <w:tc>
          <w:tcPr>
            <w:tcW w:w="425" w:type="dxa"/>
            <w:shd w:val="clear" w:color="auto" w:fill="auto"/>
          </w:tcPr>
          <w:p w:rsidR="00B26BAA" w:rsidRPr="0087341E" w:rsidRDefault="00B26BAA" w:rsidP="00167D67">
            <w:pPr>
              <w:spacing w:after="0" w:line="240" w:lineRule="auto"/>
            </w:pPr>
          </w:p>
        </w:tc>
        <w:tc>
          <w:tcPr>
            <w:tcW w:w="426" w:type="dxa"/>
            <w:shd w:val="clear" w:color="auto" w:fill="auto"/>
          </w:tcPr>
          <w:p w:rsidR="00B26BAA" w:rsidRPr="0087341E" w:rsidRDefault="00B26BAA" w:rsidP="00167D67">
            <w:pPr>
              <w:spacing w:after="0" w:line="240" w:lineRule="auto"/>
            </w:pPr>
          </w:p>
        </w:tc>
        <w:tc>
          <w:tcPr>
            <w:tcW w:w="425" w:type="dxa"/>
            <w:shd w:val="clear" w:color="auto" w:fill="auto"/>
          </w:tcPr>
          <w:p w:rsidR="00B26BAA" w:rsidRPr="0087341E" w:rsidRDefault="00B26BAA" w:rsidP="00167D67">
            <w:pPr>
              <w:spacing w:after="0" w:line="240" w:lineRule="auto"/>
            </w:pPr>
          </w:p>
        </w:tc>
        <w:tc>
          <w:tcPr>
            <w:tcW w:w="425" w:type="dxa"/>
            <w:shd w:val="clear" w:color="auto" w:fill="auto"/>
          </w:tcPr>
          <w:p w:rsidR="00B26BAA" w:rsidRPr="0087341E" w:rsidRDefault="00B26BAA" w:rsidP="00167D67">
            <w:pPr>
              <w:spacing w:after="0" w:line="240" w:lineRule="auto"/>
            </w:pPr>
          </w:p>
        </w:tc>
      </w:tr>
    </w:tbl>
    <w:p w:rsidR="007C1710" w:rsidRDefault="007C1710" w:rsidP="000E7D45"/>
    <w:p w:rsidR="00761D8D" w:rsidRDefault="00761D8D" w:rsidP="000E7D45"/>
    <w:p w:rsidR="00761D8D" w:rsidRPr="000E7D45" w:rsidRDefault="00761D8D" w:rsidP="00761D8D">
      <w:pPr>
        <w:rPr>
          <w:b/>
          <w:bCs/>
        </w:rPr>
      </w:pPr>
      <w:r>
        <w:rPr>
          <w:b/>
          <w:bCs/>
        </w:rPr>
        <w:t xml:space="preserve">                                                                                             Benchmark 7-Encounters with Further and higher education </w:t>
      </w:r>
    </w:p>
    <w:tbl>
      <w:tblPr>
        <w:tblStyle w:val="TableGrid"/>
        <w:tblW w:w="15781" w:type="dxa"/>
        <w:tblInd w:w="-856" w:type="dxa"/>
        <w:tblLayout w:type="fixed"/>
        <w:tblLook w:val="04A0" w:firstRow="1" w:lastRow="0" w:firstColumn="1" w:lastColumn="0" w:noHBand="0" w:noVBand="1"/>
      </w:tblPr>
      <w:tblGrid>
        <w:gridCol w:w="4202"/>
        <w:gridCol w:w="5359"/>
        <w:gridCol w:w="1072"/>
        <w:gridCol w:w="1072"/>
        <w:gridCol w:w="1019"/>
        <w:gridCol w:w="1019"/>
        <w:gridCol w:w="1019"/>
        <w:gridCol w:w="1019"/>
      </w:tblGrid>
      <w:tr w:rsidR="00761D8D" w:rsidRPr="000E7D45" w:rsidTr="00167D67">
        <w:trPr>
          <w:trHeight w:val="108"/>
        </w:trPr>
        <w:tc>
          <w:tcPr>
            <w:tcW w:w="4202" w:type="dxa"/>
          </w:tcPr>
          <w:p w:rsidR="00761D8D" w:rsidRPr="000E7D45" w:rsidRDefault="00761D8D" w:rsidP="00167D67">
            <w:pPr>
              <w:spacing w:after="160" w:line="259" w:lineRule="auto"/>
              <w:rPr>
                <w:b/>
                <w:bCs/>
              </w:rPr>
            </w:pPr>
            <w:r w:rsidRPr="000E7D45">
              <w:rPr>
                <w:b/>
                <w:bCs/>
              </w:rPr>
              <w:t>KPI</w:t>
            </w:r>
          </w:p>
        </w:tc>
        <w:tc>
          <w:tcPr>
            <w:tcW w:w="5359" w:type="dxa"/>
          </w:tcPr>
          <w:p w:rsidR="00761D8D" w:rsidRPr="000E7D45" w:rsidRDefault="00761D8D" w:rsidP="00167D67">
            <w:pPr>
              <w:spacing w:after="160" w:line="259" w:lineRule="auto"/>
              <w:rPr>
                <w:b/>
                <w:bCs/>
              </w:rPr>
            </w:pPr>
            <w:r w:rsidRPr="000E7D45">
              <w:rPr>
                <w:b/>
                <w:bCs/>
              </w:rPr>
              <w:t>Target</w:t>
            </w:r>
          </w:p>
        </w:tc>
        <w:tc>
          <w:tcPr>
            <w:tcW w:w="1072" w:type="dxa"/>
          </w:tcPr>
          <w:p w:rsidR="00761D8D" w:rsidRPr="000E7D45" w:rsidRDefault="00761D8D" w:rsidP="00167D67">
            <w:pPr>
              <w:spacing w:after="160" w:line="259" w:lineRule="auto"/>
              <w:rPr>
                <w:b/>
                <w:bCs/>
              </w:rPr>
            </w:pPr>
            <w:r w:rsidRPr="000E7D45">
              <w:rPr>
                <w:b/>
                <w:bCs/>
              </w:rPr>
              <w:t xml:space="preserve">Term 1 </w:t>
            </w:r>
          </w:p>
        </w:tc>
        <w:tc>
          <w:tcPr>
            <w:tcW w:w="1072" w:type="dxa"/>
          </w:tcPr>
          <w:p w:rsidR="00761D8D" w:rsidRPr="000E7D45" w:rsidRDefault="00761D8D" w:rsidP="00167D67">
            <w:pPr>
              <w:spacing w:after="160" w:line="259" w:lineRule="auto"/>
              <w:rPr>
                <w:b/>
                <w:bCs/>
              </w:rPr>
            </w:pPr>
            <w:r w:rsidRPr="000E7D45">
              <w:rPr>
                <w:b/>
                <w:bCs/>
              </w:rPr>
              <w:t xml:space="preserve">Term 2 </w:t>
            </w:r>
          </w:p>
        </w:tc>
        <w:tc>
          <w:tcPr>
            <w:tcW w:w="1019" w:type="dxa"/>
          </w:tcPr>
          <w:p w:rsidR="00761D8D" w:rsidRPr="000E7D45" w:rsidRDefault="00761D8D" w:rsidP="00167D67">
            <w:pPr>
              <w:spacing w:after="160" w:line="259" w:lineRule="auto"/>
              <w:rPr>
                <w:b/>
                <w:bCs/>
              </w:rPr>
            </w:pPr>
            <w:r w:rsidRPr="000E7D45">
              <w:rPr>
                <w:b/>
                <w:bCs/>
              </w:rPr>
              <w:t>Term 3</w:t>
            </w:r>
          </w:p>
        </w:tc>
        <w:tc>
          <w:tcPr>
            <w:tcW w:w="1019" w:type="dxa"/>
          </w:tcPr>
          <w:p w:rsidR="00761D8D" w:rsidRPr="000E7D45" w:rsidRDefault="00761D8D" w:rsidP="00167D67">
            <w:pPr>
              <w:spacing w:after="160" w:line="259" w:lineRule="auto"/>
              <w:rPr>
                <w:b/>
                <w:bCs/>
              </w:rPr>
            </w:pPr>
            <w:r w:rsidRPr="000E7D45">
              <w:rPr>
                <w:b/>
                <w:bCs/>
              </w:rPr>
              <w:t>Term 4</w:t>
            </w:r>
          </w:p>
        </w:tc>
        <w:tc>
          <w:tcPr>
            <w:tcW w:w="1019" w:type="dxa"/>
          </w:tcPr>
          <w:p w:rsidR="00761D8D" w:rsidRPr="000E7D45" w:rsidRDefault="00761D8D" w:rsidP="00167D67">
            <w:pPr>
              <w:spacing w:after="160" w:line="259" w:lineRule="auto"/>
              <w:rPr>
                <w:b/>
                <w:bCs/>
              </w:rPr>
            </w:pPr>
            <w:r w:rsidRPr="000E7D45">
              <w:rPr>
                <w:b/>
                <w:bCs/>
              </w:rPr>
              <w:t>Term 5</w:t>
            </w:r>
          </w:p>
        </w:tc>
        <w:tc>
          <w:tcPr>
            <w:tcW w:w="1019" w:type="dxa"/>
          </w:tcPr>
          <w:p w:rsidR="00761D8D" w:rsidRPr="000E7D45" w:rsidRDefault="00761D8D" w:rsidP="00167D67">
            <w:pPr>
              <w:spacing w:after="160" w:line="259" w:lineRule="auto"/>
              <w:rPr>
                <w:b/>
                <w:bCs/>
              </w:rPr>
            </w:pPr>
            <w:r w:rsidRPr="000E7D45">
              <w:rPr>
                <w:b/>
                <w:bCs/>
              </w:rPr>
              <w:t>Term 6</w:t>
            </w:r>
          </w:p>
        </w:tc>
      </w:tr>
      <w:tr w:rsidR="00761D8D" w:rsidRPr="000E7D45" w:rsidTr="00167D67">
        <w:trPr>
          <w:trHeight w:val="443"/>
        </w:trPr>
        <w:tc>
          <w:tcPr>
            <w:tcW w:w="4202" w:type="dxa"/>
          </w:tcPr>
          <w:p w:rsidR="00761D8D" w:rsidRPr="000E7D45" w:rsidRDefault="00761D8D" w:rsidP="00167D67">
            <w:pPr>
              <w:spacing w:after="160" w:line="259" w:lineRule="auto"/>
            </w:pPr>
            <w:r>
              <w:t xml:space="preserve">By the age of 16, every pupil should have had a meaningful encounter with a providers of the full range of learning opportunities. </w:t>
            </w:r>
          </w:p>
        </w:tc>
        <w:tc>
          <w:tcPr>
            <w:tcW w:w="5359" w:type="dxa"/>
          </w:tcPr>
          <w:p w:rsidR="00761D8D" w:rsidRDefault="00761D8D" w:rsidP="00167D67">
            <w:pPr>
              <w:spacing w:after="160" w:line="259" w:lineRule="auto"/>
            </w:pPr>
            <w:r>
              <w:t>100% of pupils should have good knowledge of apprenticeships and other work based training.</w:t>
            </w:r>
          </w:p>
          <w:p w:rsidR="00761D8D" w:rsidRPr="000E7D45" w:rsidRDefault="00761D8D" w:rsidP="00167D67">
            <w:pPr>
              <w:spacing w:after="160" w:line="259" w:lineRule="auto"/>
            </w:pPr>
            <w:r>
              <w:t xml:space="preserve">Further and higher education </w:t>
            </w:r>
          </w:p>
        </w:tc>
        <w:tc>
          <w:tcPr>
            <w:tcW w:w="1072" w:type="dxa"/>
          </w:tcPr>
          <w:p w:rsidR="00761D8D" w:rsidRPr="000E7D45" w:rsidRDefault="00761D8D" w:rsidP="00167D67">
            <w:pPr>
              <w:spacing w:after="160" w:line="259" w:lineRule="auto"/>
            </w:pPr>
          </w:p>
        </w:tc>
        <w:tc>
          <w:tcPr>
            <w:tcW w:w="1072"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r>
      <w:tr w:rsidR="00761D8D" w:rsidRPr="000E7D45" w:rsidTr="00167D67">
        <w:trPr>
          <w:trHeight w:val="547"/>
        </w:trPr>
        <w:tc>
          <w:tcPr>
            <w:tcW w:w="4202" w:type="dxa"/>
          </w:tcPr>
          <w:p w:rsidR="00761D8D" w:rsidRPr="000E7D45" w:rsidRDefault="00761D8D" w:rsidP="00167D67">
            <w:pPr>
              <w:spacing w:after="160" w:line="259" w:lineRule="auto"/>
            </w:pPr>
            <w:r>
              <w:t>Encounters with further and higher education which are part of an overall approach.</w:t>
            </w:r>
          </w:p>
        </w:tc>
        <w:tc>
          <w:tcPr>
            <w:tcW w:w="5359" w:type="dxa"/>
          </w:tcPr>
          <w:p w:rsidR="00761D8D" w:rsidRPr="000E7D45" w:rsidRDefault="00761D8D" w:rsidP="00167D67">
            <w:pPr>
              <w:spacing w:after="160" w:line="259" w:lineRule="auto"/>
            </w:pPr>
            <w:r>
              <w:t>100% of pupils should have access to selected sources of information including digital and print based, which are promoted through the schools website, newsletter and social media</w:t>
            </w:r>
          </w:p>
        </w:tc>
        <w:tc>
          <w:tcPr>
            <w:tcW w:w="1072" w:type="dxa"/>
            <w:shd w:val="clear" w:color="auto" w:fill="auto"/>
          </w:tcPr>
          <w:p w:rsidR="00761D8D" w:rsidRPr="000E7D45" w:rsidRDefault="00761D8D" w:rsidP="00167D67">
            <w:pPr>
              <w:spacing w:after="160" w:line="259" w:lineRule="auto"/>
            </w:pPr>
          </w:p>
        </w:tc>
        <w:tc>
          <w:tcPr>
            <w:tcW w:w="1072"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c>
          <w:tcPr>
            <w:tcW w:w="1019" w:type="dxa"/>
          </w:tcPr>
          <w:p w:rsidR="00761D8D" w:rsidRPr="000E7D45" w:rsidRDefault="00761D8D" w:rsidP="00167D67">
            <w:pPr>
              <w:spacing w:after="160" w:line="259" w:lineRule="auto"/>
            </w:pPr>
          </w:p>
        </w:tc>
      </w:tr>
    </w:tbl>
    <w:p w:rsidR="00761D8D" w:rsidRDefault="00761D8D" w:rsidP="000E7D45"/>
    <w:tbl>
      <w:tblPr>
        <w:tblW w:w="1582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18"/>
        <w:gridCol w:w="2977"/>
        <w:gridCol w:w="2929"/>
        <w:gridCol w:w="898"/>
        <w:gridCol w:w="945"/>
        <w:gridCol w:w="425"/>
        <w:gridCol w:w="425"/>
        <w:gridCol w:w="425"/>
        <w:gridCol w:w="426"/>
        <w:gridCol w:w="425"/>
        <w:gridCol w:w="425"/>
      </w:tblGrid>
      <w:tr w:rsidR="00761D8D" w:rsidTr="00167D67">
        <w:tc>
          <w:tcPr>
            <w:tcW w:w="4111" w:type="dxa"/>
            <w:vMerge w:val="restart"/>
            <w:shd w:val="clear" w:color="auto" w:fill="D9D9D9"/>
          </w:tcPr>
          <w:p w:rsidR="00761D8D" w:rsidRDefault="00761D8D" w:rsidP="00167D67">
            <w:r>
              <w:t xml:space="preserve">   </w:t>
            </w:r>
          </w:p>
          <w:p w:rsidR="00761D8D" w:rsidRPr="005D114F" w:rsidRDefault="00761D8D" w:rsidP="00167D67">
            <w:pPr>
              <w:rPr>
                <w:b/>
              </w:rPr>
            </w:pPr>
            <w:r w:rsidRPr="005D114F">
              <w:rPr>
                <w:b/>
              </w:rPr>
              <w:t>Action</w:t>
            </w:r>
          </w:p>
        </w:tc>
        <w:tc>
          <w:tcPr>
            <w:tcW w:w="1418" w:type="dxa"/>
            <w:vMerge w:val="restart"/>
            <w:shd w:val="clear" w:color="auto" w:fill="D9D9D9"/>
          </w:tcPr>
          <w:p w:rsidR="00761D8D" w:rsidRDefault="00761D8D" w:rsidP="00167D67"/>
          <w:p w:rsidR="00761D8D" w:rsidRDefault="00761D8D" w:rsidP="00167D67">
            <w:r>
              <w:rPr>
                <w:rFonts w:ascii="Arial" w:eastAsia="Arial" w:hAnsi="Arial" w:cs="Arial"/>
                <w:b/>
                <w:sz w:val="20"/>
                <w:szCs w:val="20"/>
              </w:rPr>
              <w:t>Target Date</w:t>
            </w:r>
          </w:p>
        </w:tc>
        <w:tc>
          <w:tcPr>
            <w:tcW w:w="2977" w:type="dxa"/>
            <w:vMerge w:val="restart"/>
            <w:shd w:val="clear" w:color="auto" w:fill="D9D9D9"/>
          </w:tcPr>
          <w:p w:rsidR="00761D8D" w:rsidRDefault="00761D8D" w:rsidP="00167D67"/>
          <w:p w:rsidR="00761D8D" w:rsidRDefault="00761D8D" w:rsidP="00167D67">
            <w:pPr>
              <w:jc w:val="center"/>
            </w:pPr>
          </w:p>
          <w:p w:rsidR="00761D8D" w:rsidRDefault="00761D8D" w:rsidP="00167D67">
            <w:pPr>
              <w:jc w:val="center"/>
            </w:pPr>
            <w:r>
              <w:rPr>
                <w:rFonts w:ascii="Arial" w:eastAsia="Arial" w:hAnsi="Arial" w:cs="Arial"/>
                <w:b/>
                <w:sz w:val="20"/>
                <w:szCs w:val="20"/>
              </w:rPr>
              <w:t>Success</w:t>
            </w:r>
          </w:p>
        </w:tc>
        <w:tc>
          <w:tcPr>
            <w:tcW w:w="2929" w:type="dxa"/>
            <w:tcBorders>
              <w:bottom w:val="nil"/>
            </w:tcBorders>
            <w:shd w:val="clear" w:color="auto" w:fill="D9D9D9"/>
          </w:tcPr>
          <w:p w:rsidR="00761D8D" w:rsidRDefault="00761D8D" w:rsidP="00167D67">
            <w:pPr>
              <w:jc w:val="center"/>
            </w:pPr>
          </w:p>
        </w:tc>
        <w:tc>
          <w:tcPr>
            <w:tcW w:w="898" w:type="dxa"/>
            <w:vMerge w:val="restart"/>
            <w:shd w:val="clear" w:color="auto" w:fill="D9D9D9"/>
          </w:tcPr>
          <w:p w:rsidR="00761D8D" w:rsidRDefault="00761D8D" w:rsidP="00167D67">
            <w:pPr>
              <w:jc w:val="center"/>
            </w:pPr>
          </w:p>
          <w:p w:rsidR="00761D8D" w:rsidRDefault="00761D8D" w:rsidP="00167D67">
            <w:pPr>
              <w:jc w:val="center"/>
            </w:pPr>
          </w:p>
          <w:p w:rsidR="00761D8D" w:rsidRDefault="00761D8D" w:rsidP="00167D67">
            <w:pPr>
              <w:jc w:val="center"/>
            </w:pPr>
            <w:r>
              <w:rPr>
                <w:rFonts w:ascii="Arial" w:eastAsia="Arial" w:hAnsi="Arial" w:cs="Arial"/>
                <w:b/>
                <w:sz w:val="20"/>
                <w:szCs w:val="20"/>
              </w:rPr>
              <w:t>Responsibility/ Leader</w:t>
            </w:r>
          </w:p>
        </w:tc>
        <w:tc>
          <w:tcPr>
            <w:tcW w:w="945" w:type="dxa"/>
            <w:vMerge w:val="restart"/>
            <w:shd w:val="clear" w:color="auto" w:fill="D9D9D9"/>
          </w:tcPr>
          <w:p w:rsidR="00761D8D" w:rsidRDefault="00761D8D" w:rsidP="00167D67"/>
          <w:p w:rsidR="00761D8D" w:rsidRDefault="00761D8D" w:rsidP="00167D67">
            <w:pPr>
              <w:rPr>
                <w:rFonts w:ascii="Arial" w:eastAsia="Arial" w:hAnsi="Arial" w:cs="Arial"/>
                <w:b/>
                <w:sz w:val="20"/>
                <w:szCs w:val="20"/>
              </w:rPr>
            </w:pPr>
          </w:p>
          <w:p w:rsidR="00761D8D" w:rsidRDefault="00761D8D" w:rsidP="00167D67">
            <w:r>
              <w:rPr>
                <w:rFonts w:ascii="Arial" w:eastAsia="Arial" w:hAnsi="Arial" w:cs="Arial"/>
                <w:b/>
                <w:sz w:val="20"/>
                <w:szCs w:val="20"/>
              </w:rPr>
              <w:t>Cost</w:t>
            </w:r>
          </w:p>
        </w:tc>
        <w:tc>
          <w:tcPr>
            <w:tcW w:w="2551" w:type="dxa"/>
            <w:gridSpan w:val="6"/>
            <w:shd w:val="clear" w:color="auto" w:fill="D9D9D9"/>
          </w:tcPr>
          <w:p w:rsidR="00761D8D" w:rsidRDefault="00761D8D" w:rsidP="00167D67">
            <w:pPr>
              <w:jc w:val="center"/>
            </w:pPr>
            <w:r>
              <w:rPr>
                <w:rFonts w:ascii="Arial" w:eastAsia="Arial" w:hAnsi="Arial" w:cs="Arial"/>
                <w:b/>
                <w:sz w:val="20"/>
                <w:szCs w:val="20"/>
              </w:rPr>
              <w:t>Termly RAG Review</w:t>
            </w:r>
          </w:p>
          <w:p w:rsidR="00761D8D" w:rsidRDefault="00761D8D" w:rsidP="00167D67">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761D8D" w:rsidTr="00655321">
        <w:trPr>
          <w:trHeight w:val="1554"/>
        </w:trPr>
        <w:tc>
          <w:tcPr>
            <w:tcW w:w="4111" w:type="dxa"/>
            <w:vMerge/>
            <w:shd w:val="clear" w:color="auto" w:fill="D9D9D9"/>
          </w:tcPr>
          <w:p w:rsidR="00761D8D" w:rsidRDefault="00761D8D" w:rsidP="00167D67">
            <w:pPr>
              <w:spacing w:line="276" w:lineRule="auto"/>
            </w:pPr>
          </w:p>
        </w:tc>
        <w:tc>
          <w:tcPr>
            <w:tcW w:w="1418" w:type="dxa"/>
            <w:vMerge/>
            <w:shd w:val="clear" w:color="auto" w:fill="D9D9D9"/>
          </w:tcPr>
          <w:p w:rsidR="00761D8D" w:rsidRDefault="00761D8D" w:rsidP="00167D67">
            <w:pPr>
              <w:spacing w:line="276" w:lineRule="auto"/>
            </w:pPr>
          </w:p>
        </w:tc>
        <w:tc>
          <w:tcPr>
            <w:tcW w:w="2977" w:type="dxa"/>
            <w:vMerge/>
            <w:shd w:val="clear" w:color="auto" w:fill="D9D9D9"/>
          </w:tcPr>
          <w:p w:rsidR="00761D8D" w:rsidRDefault="00761D8D" w:rsidP="00167D67">
            <w:pPr>
              <w:spacing w:line="276" w:lineRule="auto"/>
            </w:pPr>
          </w:p>
        </w:tc>
        <w:tc>
          <w:tcPr>
            <w:tcW w:w="2929" w:type="dxa"/>
            <w:tcBorders>
              <w:top w:val="nil"/>
            </w:tcBorders>
            <w:shd w:val="clear" w:color="auto" w:fill="D9D9D9"/>
          </w:tcPr>
          <w:p w:rsidR="00761D8D" w:rsidRDefault="00761D8D" w:rsidP="00167D67">
            <w:pPr>
              <w:spacing w:line="276" w:lineRule="auto"/>
            </w:pPr>
            <w:r>
              <w:rPr>
                <w:b/>
                <w:sz w:val="20"/>
                <w:szCs w:val="20"/>
              </w:rPr>
              <w:t>Evidence/ QA</w:t>
            </w:r>
          </w:p>
        </w:tc>
        <w:tc>
          <w:tcPr>
            <w:tcW w:w="898" w:type="dxa"/>
            <w:vMerge/>
            <w:shd w:val="clear" w:color="auto" w:fill="D9D9D9"/>
          </w:tcPr>
          <w:p w:rsidR="00761D8D" w:rsidRDefault="00761D8D" w:rsidP="00167D67">
            <w:pPr>
              <w:spacing w:line="276" w:lineRule="auto"/>
            </w:pPr>
          </w:p>
        </w:tc>
        <w:tc>
          <w:tcPr>
            <w:tcW w:w="945" w:type="dxa"/>
            <w:vMerge/>
            <w:shd w:val="clear" w:color="auto" w:fill="D9D9D9"/>
          </w:tcPr>
          <w:p w:rsidR="00761D8D" w:rsidRDefault="00761D8D" w:rsidP="00167D67">
            <w:pPr>
              <w:spacing w:line="360" w:lineRule="auto"/>
            </w:pPr>
          </w:p>
        </w:tc>
        <w:tc>
          <w:tcPr>
            <w:tcW w:w="425"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761D8D" w:rsidRDefault="00761D8D" w:rsidP="00167D67">
            <w:pPr>
              <w:spacing w:line="360" w:lineRule="auto"/>
            </w:pPr>
            <w:r>
              <w:rPr>
                <w:rFonts w:ascii="Arial" w:eastAsia="Arial" w:hAnsi="Arial" w:cs="Arial"/>
                <w:b/>
                <w:sz w:val="20"/>
                <w:szCs w:val="20"/>
              </w:rPr>
              <w:t>6</w:t>
            </w:r>
          </w:p>
        </w:tc>
      </w:tr>
      <w:tr w:rsidR="00761D8D" w:rsidRPr="0087341E" w:rsidTr="00167D67">
        <w:trPr>
          <w:trHeight w:val="567"/>
        </w:trPr>
        <w:tc>
          <w:tcPr>
            <w:tcW w:w="4111" w:type="dxa"/>
            <w:shd w:val="clear" w:color="auto" w:fill="auto"/>
          </w:tcPr>
          <w:p w:rsidR="00761D8D" w:rsidRDefault="00761D8D" w:rsidP="00167D67">
            <w:pPr>
              <w:spacing w:after="0" w:line="240" w:lineRule="auto"/>
            </w:pPr>
            <w:r>
              <w:t>Key stage 3 to inspire pupils with visits to colleges and universities within the local area.</w:t>
            </w:r>
          </w:p>
          <w:p w:rsidR="00761D8D" w:rsidRDefault="00761D8D" w:rsidP="00167D67">
            <w:pPr>
              <w:spacing w:after="0" w:line="240" w:lineRule="auto"/>
            </w:pPr>
            <w:r>
              <w:t xml:space="preserve">Key stage 4 to introduce apprenticeships and work based learning to pupils. </w:t>
            </w:r>
          </w:p>
          <w:p w:rsidR="00761D8D" w:rsidRPr="005310C6" w:rsidRDefault="00973102" w:rsidP="00167D67">
            <w:pPr>
              <w:spacing w:after="0" w:line="240" w:lineRule="auto"/>
            </w:pPr>
            <w:r>
              <w:t xml:space="preserve">Personalised and small group information, advice and guidance. </w:t>
            </w:r>
          </w:p>
        </w:tc>
        <w:tc>
          <w:tcPr>
            <w:tcW w:w="1418" w:type="dxa"/>
            <w:shd w:val="clear" w:color="auto" w:fill="auto"/>
          </w:tcPr>
          <w:p w:rsidR="00761D8D" w:rsidRPr="005310C6" w:rsidRDefault="00761D8D" w:rsidP="00167D67">
            <w:pPr>
              <w:spacing w:after="0" w:line="240" w:lineRule="auto"/>
            </w:pPr>
            <w:r>
              <w:t>Dec - March</w:t>
            </w:r>
          </w:p>
        </w:tc>
        <w:tc>
          <w:tcPr>
            <w:tcW w:w="2977" w:type="dxa"/>
            <w:shd w:val="clear" w:color="auto" w:fill="auto"/>
          </w:tcPr>
          <w:p w:rsidR="00761D8D" w:rsidRDefault="00973102" w:rsidP="00167D67">
            <w:pPr>
              <w:spacing w:after="0" w:line="240" w:lineRule="auto"/>
            </w:pPr>
            <w:r>
              <w:t>Increasing the awareness of further education and universities pathways.</w:t>
            </w:r>
          </w:p>
          <w:p w:rsidR="00973102" w:rsidRDefault="00973102" w:rsidP="00167D67">
            <w:pPr>
              <w:spacing w:after="0" w:line="240" w:lineRule="auto"/>
            </w:pPr>
          </w:p>
          <w:p w:rsidR="00973102" w:rsidRDefault="00973102" w:rsidP="00167D67">
            <w:pPr>
              <w:spacing w:after="0" w:line="240" w:lineRule="auto"/>
            </w:pPr>
            <w:r>
              <w:t xml:space="preserve">Understanding the term </w:t>
            </w:r>
          </w:p>
          <w:p w:rsidR="00973102" w:rsidRDefault="00973102" w:rsidP="00167D67">
            <w:pPr>
              <w:spacing w:after="0" w:line="240" w:lineRule="auto"/>
            </w:pPr>
            <w:r>
              <w:t xml:space="preserve">“Earn as you Learn” </w:t>
            </w:r>
          </w:p>
          <w:p w:rsidR="00973102" w:rsidRDefault="00973102" w:rsidP="00167D67">
            <w:pPr>
              <w:spacing w:after="0" w:line="240" w:lineRule="auto"/>
            </w:pPr>
          </w:p>
          <w:p w:rsidR="00973102" w:rsidRPr="005310C6" w:rsidRDefault="00973102" w:rsidP="00167D67">
            <w:pPr>
              <w:spacing w:after="0" w:line="240" w:lineRule="auto"/>
            </w:pPr>
            <w:r>
              <w:t xml:space="preserve">Employment for young people </w:t>
            </w:r>
          </w:p>
        </w:tc>
        <w:tc>
          <w:tcPr>
            <w:tcW w:w="2929" w:type="dxa"/>
            <w:shd w:val="clear" w:color="auto" w:fill="auto"/>
          </w:tcPr>
          <w:p w:rsidR="00761D8D" w:rsidRDefault="00761D8D" w:rsidP="00167D67">
            <w:pPr>
              <w:spacing w:after="0" w:line="240" w:lineRule="auto"/>
            </w:pPr>
            <w:r>
              <w:t>Career visits to organsations</w:t>
            </w:r>
          </w:p>
          <w:p w:rsidR="00761D8D" w:rsidRDefault="00761D8D" w:rsidP="00167D67">
            <w:pPr>
              <w:spacing w:after="0" w:line="240" w:lineRule="auto"/>
            </w:pPr>
            <w:r>
              <w:t>PSHE</w:t>
            </w:r>
          </w:p>
          <w:p w:rsidR="00761D8D" w:rsidRDefault="00761D8D" w:rsidP="00167D67">
            <w:pPr>
              <w:spacing w:after="0" w:line="240" w:lineRule="auto"/>
            </w:pPr>
            <w:r>
              <w:t>Careers related activities</w:t>
            </w:r>
          </w:p>
          <w:p w:rsidR="00761D8D" w:rsidRDefault="00761D8D" w:rsidP="00167D67">
            <w:pPr>
              <w:spacing w:after="0" w:line="240" w:lineRule="auto"/>
            </w:pPr>
            <w:r>
              <w:t xml:space="preserve">Opportunities for Q&amp;A discussions </w:t>
            </w:r>
          </w:p>
          <w:p w:rsidR="00761D8D" w:rsidRDefault="00761D8D" w:rsidP="00167D67">
            <w:pPr>
              <w:spacing w:after="0" w:line="240" w:lineRule="auto"/>
            </w:pPr>
            <w:r>
              <w:t xml:space="preserve">Feedback forms from students/ colleges and universities. </w:t>
            </w:r>
          </w:p>
          <w:p w:rsidR="00761D8D" w:rsidRPr="005310C6" w:rsidRDefault="00973102" w:rsidP="00167D67">
            <w:pPr>
              <w:spacing w:after="0" w:line="240" w:lineRule="auto"/>
            </w:pPr>
            <w:r>
              <w:t>Resources- NOT GOING TO UNI?</w:t>
            </w:r>
          </w:p>
        </w:tc>
        <w:tc>
          <w:tcPr>
            <w:tcW w:w="898" w:type="dxa"/>
            <w:shd w:val="clear" w:color="auto" w:fill="auto"/>
          </w:tcPr>
          <w:p w:rsidR="00973102" w:rsidRDefault="00973102" w:rsidP="00167D67">
            <w:pPr>
              <w:spacing w:after="0" w:line="240" w:lineRule="auto"/>
            </w:pPr>
          </w:p>
          <w:p w:rsidR="00655321" w:rsidRDefault="00655321" w:rsidP="00167D67">
            <w:pPr>
              <w:spacing w:after="0" w:line="240" w:lineRule="auto"/>
            </w:pPr>
          </w:p>
          <w:p w:rsidR="00655321" w:rsidRPr="0087341E" w:rsidRDefault="00655321" w:rsidP="00167D67">
            <w:pPr>
              <w:spacing w:after="0" w:line="240" w:lineRule="auto"/>
            </w:pPr>
          </w:p>
        </w:tc>
        <w:tc>
          <w:tcPr>
            <w:tcW w:w="945" w:type="dxa"/>
            <w:shd w:val="clear" w:color="auto" w:fill="auto"/>
          </w:tcPr>
          <w:p w:rsidR="00761D8D" w:rsidRDefault="00761D8D" w:rsidP="00167D67">
            <w:pPr>
              <w:spacing w:after="0" w:line="240" w:lineRule="auto"/>
            </w:pPr>
          </w:p>
          <w:p w:rsidR="00655321" w:rsidRPr="0087341E" w:rsidRDefault="00655321"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6"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r>
      <w:tr w:rsidR="00761D8D" w:rsidRPr="0087341E" w:rsidTr="00167D67">
        <w:trPr>
          <w:trHeight w:val="567"/>
        </w:trPr>
        <w:tc>
          <w:tcPr>
            <w:tcW w:w="4111" w:type="dxa"/>
            <w:shd w:val="clear" w:color="auto" w:fill="auto"/>
          </w:tcPr>
          <w:p w:rsidR="00761D8D" w:rsidRDefault="00973102" w:rsidP="00167D67">
            <w:pPr>
              <w:spacing w:after="0" w:line="240" w:lineRule="auto"/>
            </w:pPr>
            <w:r>
              <w:t xml:space="preserve">Staff from colleges and universities to give talks to college/ University  life </w:t>
            </w:r>
          </w:p>
          <w:p w:rsidR="00973102" w:rsidRDefault="00973102" w:rsidP="00167D67">
            <w:pPr>
              <w:spacing w:after="0" w:line="240" w:lineRule="auto"/>
            </w:pPr>
            <w:r>
              <w:t>What to expect</w:t>
            </w:r>
          </w:p>
          <w:p w:rsidR="00973102" w:rsidRDefault="00973102" w:rsidP="00167D67">
            <w:pPr>
              <w:spacing w:after="0" w:line="240" w:lineRule="auto"/>
            </w:pPr>
            <w:r>
              <w:t>Expectations</w:t>
            </w:r>
          </w:p>
          <w:p w:rsidR="00973102" w:rsidRDefault="00973102" w:rsidP="00167D67">
            <w:pPr>
              <w:spacing w:after="0" w:line="240" w:lineRule="auto"/>
            </w:pPr>
            <w:r>
              <w:t>Bursaries</w:t>
            </w:r>
          </w:p>
          <w:p w:rsidR="00973102" w:rsidRDefault="00973102" w:rsidP="00167D67">
            <w:pPr>
              <w:spacing w:after="0" w:line="240" w:lineRule="auto"/>
            </w:pPr>
            <w:r>
              <w:t>Travel</w:t>
            </w:r>
          </w:p>
          <w:p w:rsidR="00973102" w:rsidRDefault="00973102" w:rsidP="00167D67">
            <w:pPr>
              <w:spacing w:after="0" w:line="240" w:lineRule="auto"/>
            </w:pPr>
            <w:r>
              <w:t xml:space="preserve">Accommodation Visits.    </w:t>
            </w:r>
          </w:p>
        </w:tc>
        <w:tc>
          <w:tcPr>
            <w:tcW w:w="1418" w:type="dxa"/>
            <w:shd w:val="clear" w:color="auto" w:fill="auto"/>
          </w:tcPr>
          <w:p w:rsidR="00761D8D" w:rsidRDefault="00973102" w:rsidP="00167D67">
            <w:pPr>
              <w:spacing w:after="0" w:line="240" w:lineRule="auto"/>
            </w:pPr>
            <w:r>
              <w:t xml:space="preserve">April – June </w:t>
            </w:r>
          </w:p>
        </w:tc>
        <w:tc>
          <w:tcPr>
            <w:tcW w:w="2977" w:type="dxa"/>
            <w:shd w:val="clear" w:color="auto" w:fill="auto"/>
          </w:tcPr>
          <w:p w:rsidR="00973102" w:rsidRDefault="00973102" w:rsidP="00167D67">
            <w:pPr>
              <w:spacing w:after="0" w:line="240" w:lineRule="auto"/>
            </w:pPr>
            <w:r>
              <w:t>Guest speakers from local colleges and Universities</w:t>
            </w:r>
          </w:p>
          <w:p w:rsidR="00973102" w:rsidRDefault="00973102" w:rsidP="00167D67">
            <w:pPr>
              <w:spacing w:after="0" w:line="240" w:lineRule="auto"/>
            </w:pPr>
            <w:r>
              <w:t>Workshops on:</w:t>
            </w:r>
          </w:p>
          <w:p w:rsidR="00973102" w:rsidRDefault="00973102" w:rsidP="00167D67">
            <w:pPr>
              <w:spacing w:after="0" w:line="240" w:lineRule="auto"/>
            </w:pPr>
            <w:r>
              <w:t>Applications</w:t>
            </w:r>
          </w:p>
          <w:p w:rsidR="00973102" w:rsidRDefault="00973102" w:rsidP="00167D67">
            <w:pPr>
              <w:spacing w:after="0" w:line="240" w:lineRule="auto"/>
            </w:pPr>
            <w:r>
              <w:t>UCAS- What is it?</w:t>
            </w:r>
          </w:p>
          <w:p w:rsidR="00973102" w:rsidRDefault="00973102" w:rsidP="00167D67">
            <w:pPr>
              <w:spacing w:after="0" w:line="240" w:lineRule="auto"/>
            </w:pPr>
          </w:p>
          <w:p w:rsidR="00761D8D" w:rsidRDefault="00973102" w:rsidP="00167D67">
            <w:pPr>
              <w:spacing w:after="0" w:line="240" w:lineRule="auto"/>
            </w:pPr>
            <w:r>
              <w:t xml:space="preserve"> </w:t>
            </w:r>
          </w:p>
        </w:tc>
        <w:tc>
          <w:tcPr>
            <w:tcW w:w="2929" w:type="dxa"/>
            <w:shd w:val="clear" w:color="auto" w:fill="auto"/>
          </w:tcPr>
          <w:p w:rsidR="00973102" w:rsidRDefault="00973102" w:rsidP="00167D67">
            <w:pPr>
              <w:spacing w:after="0" w:line="240" w:lineRule="auto"/>
            </w:pPr>
            <w:r>
              <w:t>Careers related learning schemes of work</w:t>
            </w:r>
          </w:p>
          <w:p w:rsidR="00973102" w:rsidRDefault="00973102" w:rsidP="00167D67">
            <w:pPr>
              <w:spacing w:after="0" w:line="240" w:lineRule="auto"/>
            </w:pPr>
            <w:r>
              <w:t xml:space="preserve">PSHE- World of work </w:t>
            </w:r>
          </w:p>
          <w:p w:rsidR="00973102" w:rsidRDefault="00973102" w:rsidP="00167D67">
            <w:pPr>
              <w:spacing w:after="0" w:line="240" w:lineRule="auto"/>
            </w:pPr>
            <w:r>
              <w:t>Q&amp;A sessions</w:t>
            </w:r>
          </w:p>
          <w:p w:rsidR="00973102" w:rsidRDefault="00973102" w:rsidP="00167D67">
            <w:pPr>
              <w:spacing w:after="0" w:line="240" w:lineRule="auto"/>
            </w:pPr>
            <w:r>
              <w:t>Resources from colleges and Universities on open days and other events.</w:t>
            </w:r>
          </w:p>
        </w:tc>
        <w:tc>
          <w:tcPr>
            <w:tcW w:w="898" w:type="dxa"/>
            <w:shd w:val="clear" w:color="auto" w:fill="auto"/>
          </w:tcPr>
          <w:p w:rsidR="00973102" w:rsidRDefault="00973102" w:rsidP="00167D67">
            <w:pPr>
              <w:spacing w:after="0" w:line="240" w:lineRule="auto"/>
            </w:pPr>
          </w:p>
        </w:tc>
        <w:tc>
          <w:tcPr>
            <w:tcW w:w="94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6"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c>
          <w:tcPr>
            <w:tcW w:w="425" w:type="dxa"/>
            <w:shd w:val="clear" w:color="auto" w:fill="auto"/>
          </w:tcPr>
          <w:p w:rsidR="00761D8D" w:rsidRPr="0087341E" w:rsidRDefault="00761D8D" w:rsidP="00167D67">
            <w:pPr>
              <w:spacing w:after="0" w:line="240" w:lineRule="auto"/>
            </w:pPr>
          </w:p>
        </w:tc>
      </w:tr>
    </w:tbl>
    <w:p w:rsidR="00761D8D" w:rsidRDefault="00761D8D" w:rsidP="000E7D45"/>
    <w:p w:rsidR="00973102" w:rsidRPr="000E7D45" w:rsidRDefault="00973102" w:rsidP="00973102">
      <w:pPr>
        <w:rPr>
          <w:b/>
          <w:bCs/>
        </w:rPr>
      </w:pPr>
      <w:r>
        <w:rPr>
          <w:b/>
          <w:bCs/>
        </w:rPr>
        <w:t xml:space="preserve">                                                    </w:t>
      </w:r>
      <w:r w:rsidR="00F02B3E">
        <w:rPr>
          <w:b/>
          <w:bCs/>
        </w:rPr>
        <w:t xml:space="preserve">                                                </w:t>
      </w:r>
      <w:r>
        <w:rPr>
          <w:b/>
          <w:bCs/>
        </w:rPr>
        <w:t xml:space="preserve">   </w:t>
      </w:r>
      <w:r w:rsidR="00F02B3E">
        <w:rPr>
          <w:b/>
          <w:bCs/>
        </w:rPr>
        <w:t xml:space="preserve">Benchmark 8- Personal guidance </w:t>
      </w:r>
    </w:p>
    <w:tbl>
      <w:tblPr>
        <w:tblStyle w:val="TableGrid"/>
        <w:tblpPr w:leftFromText="180" w:rightFromText="180" w:horzAnchor="margin" w:tblpXSpec="center" w:tblpY="576"/>
        <w:tblW w:w="15909" w:type="dxa"/>
        <w:tblLayout w:type="fixed"/>
        <w:tblLook w:val="04A0" w:firstRow="1" w:lastRow="0" w:firstColumn="1" w:lastColumn="0" w:noHBand="0" w:noVBand="1"/>
      </w:tblPr>
      <w:tblGrid>
        <w:gridCol w:w="4239"/>
        <w:gridCol w:w="5406"/>
        <w:gridCol w:w="1080"/>
        <w:gridCol w:w="1080"/>
        <w:gridCol w:w="1026"/>
        <w:gridCol w:w="1026"/>
        <w:gridCol w:w="1026"/>
        <w:gridCol w:w="1026"/>
      </w:tblGrid>
      <w:tr w:rsidR="00F02B3E" w:rsidRPr="000E7D45" w:rsidTr="00F02B3E">
        <w:trPr>
          <w:trHeight w:val="95"/>
        </w:trPr>
        <w:tc>
          <w:tcPr>
            <w:tcW w:w="4239" w:type="dxa"/>
          </w:tcPr>
          <w:p w:rsidR="00973102" w:rsidRPr="000E7D45" w:rsidRDefault="00973102" w:rsidP="00973102">
            <w:pPr>
              <w:spacing w:after="160" w:line="259" w:lineRule="auto"/>
              <w:rPr>
                <w:b/>
                <w:bCs/>
              </w:rPr>
            </w:pPr>
            <w:r w:rsidRPr="000E7D45">
              <w:rPr>
                <w:b/>
                <w:bCs/>
              </w:rPr>
              <w:t>KPI</w:t>
            </w:r>
          </w:p>
        </w:tc>
        <w:tc>
          <w:tcPr>
            <w:tcW w:w="5406" w:type="dxa"/>
          </w:tcPr>
          <w:p w:rsidR="00973102" w:rsidRPr="000E7D45" w:rsidRDefault="00973102" w:rsidP="00973102">
            <w:pPr>
              <w:spacing w:after="160" w:line="259" w:lineRule="auto"/>
              <w:rPr>
                <w:b/>
                <w:bCs/>
              </w:rPr>
            </w:pPr>
            <w:r w:rsidRPr="000E7D45">
              <w:rPr>
                <w:b/>
                <w:bCs/>
              </w:rPr>
              <w:t>Target</w:t>
            </w:r>
          </w:p>
        </w:tc>
        <w:tc>
          <w:tcPr>
            <w:tcW w:w="1080" w:type="dxa"/>
          </w:tcPr>
          <w:p w:rsidR="00973102" w:rsidRPr="000E7D45" w:rsidRDefault="00973102" w:rsidP="00973102">
            <w:pPr>
              <w:spacing w:after="160" w:line="259" w:lineRule="auto"/>
              <w:rPr>
                <w:b/>
                <w:bCs/>
              </w:rPr>
            </w:pPr>
            <w:r w:rsidRPr="000E7D45">
              <w:rPr>
                <w:b/>
                <w:bCs/>
              </w:rPr>
              <w:t xml:space="preserve">Term 1 </w:t>
            </w:r>
          </w:p>
        </w:tc>
        <w:tc>
          <w:tcPr>
            <w:tcW w:w="1080" w:type="dxa"/>
          </w:tcPr>
          <w:p w:rsidR="00973102" w:rsidRPr="000E7D45" w:rsidRDefault="00973102" w:rsidP="00973102">
            <w:pPr>
              <w:spacing w:after="160" w:line="259" w:lineRule="auto"/>
              <w:rPr>
                <w:b/>
                <w:bCs/>
              </w:rPr>
            </w:pPr>
            <w:r w:rsidRPr="000E7D45">
              <w:rPr>
                <w:b/>
                <w:bCs/>
              </w:rPr>
              <w:t xml:space="preserve">Term 2 </w:t>
            </w:r>
          </w:p>
        </w:tc>
        <w:tc>
          <w:tcPr>
            <w:tcW w:w="1026" w:type="dxa"/>
          </w:tcPr>
          <w:p w:rsidR="00973102" w:rsidRPr="000E7D45" w:rsidRDefault="00973102" w:rsidP="00973102">
            <w:pPr>
              <w:spacing w:after="160" w:line="259" w:lineRule="auto"/>
              <w:rPr>
                <w:b/>
                <w:bCs/>
              </w:rPr>
            </w:pPr>
            <w:r w:rsidRPr="000E7D45">
              <w:rPr>
                <w:b/>
                <w:bCs/>
              </w:rPr>
              <w:t>Term 3</w:t>
            </w:r>
          </w:p>
        </w:tc>
        <w:tc>
          <w:tcPr>
            <w:tcW w:w="1026" w:type="dxa"/>
          </w:tcPr>
          <w:p w:rsidR="00973102" w:rsidRPr="000E7D45" w:rsidRDefault="00973102" w:rsidP="00973102">
            <w:pPr>
              <w:spacing w:after="160" w:line="259" w:lineRule="auto"/>
              <w:rPr>
                <w:b/>
                <w:bCs/>
              </w:rPr>
            </w:pPr>
            <w:r w:rsidRPr="000E7D45">
              <w:rPr>
                <w:b/>
                <w:bCs/>
              </w:rPr>
              <w:t>Term 4</w:t>
            </w:r>
          </w:p>
        </w:tc>
        <w:tc>
          <w:tcPr>
            <w:tcW w:w="1026" w:type="dxa"/>
          </w:tcPr>
          <w:p w:rsidR="00973102" w:rsidRPr="000E7D45" w:rsidRDefault="00973102" w:rsidP="00973102">
            <w:pPr>
              <w:spacing w:after="160" w:line="259" w:lineRule="auto"/>
              <w:rPr>
                <w:b/>
                <w:bCs/>
              </w:rPr>
            </w:pPr>
            <w:r w:rsidRPr="000E7D45">
              <w:rPr>
                <w:b/>
                <w:bCs/>
              </w:rPr>
              <w:t>Term 5</w:t>
            </w:r>
          </w:p>
        </w:tc>
        <w:tc>
          <w:tcPr>
            <w:tcW w:w="1026" w:type="dxa"/>
          </w:tcPr>
          <w:p w:rsidR="00973102" w:rsidRPr="000E7D45" w:rsidRDefault="00973102" w:rsidP="00973102">
            <w:pPr>
              <w:spacing w:after="160" w:line="259" w:lineRule="auto"/>
              <w:rPr>
                <w:b/>
                <w:bCs/>
              </w:rPr>
            </w:pPr>
            <w:r w:rsidRPr="000E7D45">
              <w:rPr>
                <w:b/>
                <w:bCs/>
              </w:rPr>
              <w:t>Term 6</w:t>
            </w:r>
          </w:p>
        </w:tc>
      </w:tr>
      <w:tr w:rsidR="00F02B3E" w:rsidRPr="000E7D45" w:rsidTr="00F02B3E">
        <w:trPr>
          <w:trHeight w:val="393"/>
        </w:trPr>
        <w:tc>
          <w:tcPr>
            <w:tcW w:w="4239" w:type="dxa"/>
          </w:tcPr>
          <w:p w:rsidR="00973102" w:rsidRPr="000E7D45" w:rsidRDefault="00973102" w:rsidP="00973102">
            <w:pPr>
              <w:spacing w:after="160" w:line="259" w:lineRule="auto"/>
            </w:pPr>
            <w:r>
              <w:t>Every student should have opportunity  for guidance interviews with a careers adviser provided that they are trained at Level 6 +</w:t>
            </w:r>
          </w:p>
        </w:tc>
        <w:tc>
          <w:tcPr>
            <w:tcW w:w="5406" w:type="dxa"/>
          </w:tcPr>
          <w:p w:rsidR="00973102" w:rsidRPr="000E7D45" w:rsidRDefault="00973102" w:rsidP="00973102">
            <w:pPr>
              <w:spacing w:after="160" w:line="259" w:lineRule="auto"/>
            </w:pPr>
            <w:r>
              <w:t>100% of pupils should have access to a careers adviser who must hold a careers guidance qualification at degree level (level 6).</w:t>
            </w:r>
          </w:p>
        </w:tc>
        <w:tc>
          <w:tcPr>
            <w:tcW w:w="1080" w:type="dxa"/>
          </w:tcPr>
          <w:p w:rsidR="00973102" w:rsidRPr="000E7D45" w:rsidRDefault="00973102" w:rsidP="00973102">
            <w:pPr>
              <w:spacing w:after="160" w:line="259" w:lineRule="auto"/>
            </w:pPr>
          </w:p>
        </w:tc>
        <w:tc>
          <w:tcPr>
            <w:tcW w:w="1080"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r>
      <w:tr w:rsidR="00F02B3E" w:rsidRPr="000E7D45" w:rsidTr="00F02B3E">
        <w:trPr>
          <w:trHeight w:val="486"/>
        </w:trPr>
        <w:tc>
          <w:tcPr>
            <w:tcW w:w="4239" w:type="dxa"/>
          </w:tcPr>
          <w:p w:rsidR="00973102" w:rsidRPr="000E7D45" w:rsidRDefault="00973102" w:rsidP="00973102">
            <w:pPr>
              <w:spacing w:after="160" w:line="259" w:lineRule="auto"/>
            </w:pPr>
            <w:r>
              <w:t xml:space="preserve">Every student should have at least one interview by the age of 16 with the opportunity for a further interview by the age of 18. </w:t>
            </w:r>
          </w:p>
        </w:tc>
        <w:tc>
          <w:tcPr>
            <w:tcW w:w="5406" w:type="dxa"/>
          </w:tcPr>
          <w:p w:rsidR="00973102" w:rsidRDefault="00973102" w:rsidP="00973102">
            <w:pPr>
              <w:spacing w:after="160" w:line="259" w:lineRule="auto"/>
            </w:pPr>
            <w:r>
              <w:t>100% of pupils should have access to guidance activities which include:</w:t>
            </w:r>
          </w:p>
          <w:p w:rsidR="00973102" w:rsidRDefault="00973102" w:rsidP="00973102">
            <w:pPr>
              <w:spacing w:after="160" w:line="259" w:lineRule="auto"/>
            </w:pPr>
            <w:r>
              <w:t>Listening to students ideas, supporting students to identify and explore suitable options.</w:t>
            </w:r>
          </w:p>
          <w:p w:rsidR="00973102" w:rsidRDefault="00973102" w:rsidP="00973102">
            <w:pPr>
              <w:spacing w:after="160" w:line="259" w:lineRule="auto"/>
            </w:pPr>
            <w:r>
              <w:t>Challenging pre-existing assumptions</w:t>
            </w:r>
          </w:p>
          <w:p w:rsidR="00973102" w:rsidRDefault="00973102" w:rsidP="00973102">
            <w:pPr>
              <w:spacing w:after="160" w:line="259" w:lineRule="auto"/>
            </w:pPr>
            <w:r>
              <w:t>Learning about LMI</w:t>
            </w:r>
          </w:p>
          <w:p w:rsidR="00973102" w:rsidRPr="000E7D45" w:rsidRDefault="00973102" w:rsidP="00973102">
            <w:pPr>
              <w:spacing w:after="160" w:line="259" w:lineRule="auto"/>
            </w:pPr>
            <w:r>
              <w:t>Building students persistence, motivation and confidence</w:t>
            </w:r>
          </w:p>
        </w:tc>
        <w:tc>
          <w:tcPr>
            <w:tcW w:w="1080" w:type="dxa"/>
            <w:shd w:val="clear" w:color="auto" w:fill="auto"/>
          </w:tcPr>
          <w:p w:rsidR="00973102" w:rsidRPr="000E7D45" w:rsidRDefault="00973102" w:rsidP="00973102">
            <w:pPr>
              <w:spacing w:after="160" w:line="259" w:lineRule="auto"/>
            </w:pPr>
          </w:p>
        </w:tc>
        <w:tc>
          <w:tcPr>
            <w:tcW w:w="1080"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c>
          <w:tcPr>
            <w:tcW w:w="1026" w:type="dxa"/>
          </w:tcPr>
          <w:p w:rsidR="00973102" w:rsidRPr="000E7D45" w:rsidRDefault="00973102" w:rsidP="00973102">
            <w:pPr>
              <w:spacing w:after="160" w:line="259" w:lineRule="auto"/>
            </w:pPr>
          </w:p>
        </w:tc>
      </w:tr>
    </w:tbl>
    <w:p w:rsidR="00F02B3E" w:rsidRDefault="00973102" w:rsidP="000E7D45">
      <w:pPr>
        <w:rPr>
          <w:b/>
        </w:rPr>
      </w:pPr>
      <w:r>
        <w:rPr>
          <w:b/>
        </w:rPr>
        <w:t xml:space="preserve">                                                                                                       </w:t>
      </w: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F02B3E" w:rsidRDefault="00F02B3E" w:rsidP="000E7D45">
      <w:pPr>
        <w:rPr>
          <w:b/>
        </w:rPr>
      </w:pPr>
    </w:p>
    <w:p w:rsidR="00761D8D" w:rsidRDefault="00F02B3E" w:rsidP="000E7D45">
      <w:pPr>
        <w:rPr>
          <w:b/>
        </w:rPr>
      </w:pPr>
      <w:r>
        <w:rPr>
          <w:b/>
        </w:rPr>
        <w:t xml:space="preserve">                                                                                                                </w:t>
      </w:r>
    </w:p>
    <w:p w:rsidR="00973102" w:rsidRDefault="00973102" w:rsidP="000E7D45">
      <w:pPr>
        <w:rPr>
          <w:b/>
        </w:rPr>
      </w:pPr>
    </w:p>
    <w:tbl>
      <w:tblPr>
        <w:tblW w:w="1582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18"/>
        <w:gridCol w:w="2977"/>
        <w:gridCol w:w="2929"/>
        <w:gridCol w:w="1323"/>
        <w:gridCol w:w="520"/>
        <w:gridCol w:w="425"/>
        <w:gridCol w:w="425"/>
        <w:gridCol w:w="425"/>
        <w:gridCol w:w="426"/>
        <w:gridCol w:w="425"/>
        <w:gridCol w:w="425"/>
      </w:tblGrid>
      <w:tr w:rsidR="00973102" w:rsidTr="00655321">
        <w:tc>
          <w:tcPr>
            <w:tcW w:w="4111" w:type="dxa"/>
            <w:vMerge w:val="restart"/>
            <w:shd w:val="clear" w:color="auto" w:fill="D9D9D9"/>
          </w:tcPr>
          <w:p w:rsidR="00973102" w:rsidRDefault="00973102" w:rsidP="00167D67">
            <w:r>
              <w:t xml:space="preserve">   </w:t>
            </w:r>
          </w:p>
          <w:p w:rsidR="00973102" w:rsidRPr="005D114F" w:rsidRDefault="00973102" w:rsidP="00167D67">
            <w:pPr>
              <w:rPr>
                <w:b/>
              </w:rPr>
            </w:pPr>
            <w:r w:rsidRPr="005D114F">
              <w:rPr>
                <w:b/>
              </w:rPr>
              <w:t>Action</w:t>
            </w:r>
          </w:p>
        </w:tc>
        <w:tc>
          <w:tcPr>
            <w:tcW w:w="1418" w:type="dxa"/>
            <w:vMerge w:val="restart"/>
            <w:shd w:val="clear" w:color="auto" w:fill="D9D9D9"/>
          </w:tcPr>
          <w:p w:rsidR="00973102" w:rsidRDefault="00973102" w:rsidP="00167D67"/>
          <w:p w:rsidR="00973102" w:rsidRDefault="00973102" w:rsidP="00167D67">
            <w:r>
              <w:rPr>
                <w:rFonts w:ascii="Arial" w:eastAsia="Arial" w:hAnsi="Arial" w:cs="Arial"/>
                <w:b/>
                <w:sz w:val="20"/>
                <w:szCs w:val="20"/>
              </w:rPr>
              <w:t>Target Date</w:t>
            </w:r>
          </w:p>
        </w:tc>
        <w:tc>
          <w:tcPr>
            <w:tcW w:w="2977" w:type="dxa"/>
            <w:vMerge w:val="restart"/>
            <w:shd w:val="clear" w:color="auto" w:fill="D9D9D9"/>
          </w:tcPr>
          <w:p w:rsidR="00973102" w:rsidRDefault="00973102" w:rsidP="00167D67"/>
          <w:p w:rsidR="00973102" w:rsidRDefault="00973102" w:rsidP="00167D67">
            <w:pPr>
              <w:jc w:val="center"/>
            </w:pPr>
          </w:p>
          <w:p w:rsidR="00973102" w:rsidRDefault="00973102" w:rsidP="00167D67">
            <w:pPr>
              <w:jc w:val="center"/>
            </w:pPr>
            <w:r>
              <w:rPr>
                <w:rFonts w:ascii="Arial" w:eastAsia="Arial" w:hAnsi="Arial" w:cs="Arial"/>
                <w:b/>
                <w:sz w:val="20"/>
                <w:szCs w:val="20"/>
              </w:rPr>
              <w:t>Success</w:t>
            </w:r>
          </w:p>
        </w:tc>
        <w:tc>
          <w:tcPr>
            <w:tcW w:w="2929" w:type="dxa"/>
            <w:tcBorders>
              <w:bottom w:val="nil"/>
            </w:tcBorders>
            <w:shd w:val="clear" w:color="auto" w:fill="D9D9D9"/>
          </w:tcPr>
          <w:p w:rsidR="00973102" w:rsidRDefault="00973102" w:rsidP="00167D67">
            <w:pPr>
              <w:jc w:val="center"/>
            </w:pPr>
          </w:p>
        </w:tc>
        <w:tc>
          <w:tcPr>
            <w:tcW w:w="1323" w:type="dxa"/>
            <w:vMerge w:val="restart"/>
            <w:shd w:val="clear" w:color="auto" w:fill="D9D9D9"/>
          </w:tcPr>
          <w:p w:rsidR="00973102" w:rsidRDefault="00973102" w:rsidP="00167D67">
            <w:pPr>
              <w:jc w:val="center"/>
            </w:pPr>
          </w:p>
          <w:p w:rsidR="00973102" w:rsidRDefault="00973102" w:rsidP="00167D67">
            <w:pPr>
              <w:jc w:val="center"/>
            </w:pPr>
          </w:p>
          <w:p w:rsidR="00973102" w:rsidRDefault="00973102" w:rsidP="00167D67">
            <w:pPr>
              <w:jc w:val="center"/>
            </w:pPr>
            <w:r>
              <w:rPr>
                <w:rFonts w:ascii="Arial" w:eastAsia="Arial" w:hAnsi="Arial" w:cs="Arial"/>
                <w:b/>
                <w:sz w:val="20"/>
                <w:szCs w:val="20"/>
              </w:rPr>
              <w:t>Responsibility/ Leader</w:t>
            </w:r>
          </w:p>
        </w:tc>
        <w:tc>
          <w:tcPr>
            <w:tcW w:w="520" w:type="dxa"/>
            <w:vMerge w:val="restart"/>
            <w:shd w:val="clear" w:color="auto" w:fill="D9D9D9"/>
          </w:tcPr>
          <w:p w:rsidR="00973102" w:rsidRDefault="00973102" w:rsidP="00167D67"/>
          <w:p w:rsidR="00973102" w:rsidRDefault="00973102" w:rsidP="00167D67">
            <w:pPr>
              <w:rPr>
                <w:rFonts w:ascii="Arial" w:eastAsia="Arial" w:hAnsi="Arial" w:cs="Arial"/>
                <w:b/>
                <w:sz w:val="20"/>
                <w:szCs w:val="20"/>
              </w:rPr>
            </w:pPr>
          </w:p>
          <w:p w:rsidR="00973102" w:rsidRDefault="00973102" w:rsidP="00167D67">
            <w:r>
              <w:rPr>
                <w:rFonts w:ascii="Arial" w:eastAsia="Arial" w:hAnsi="Arial" w:cs="Arial"/>
                <w:b/>
                <w:sz w:val="20"/>
                <w:szCs w:val="20"/>
              </w:rPr>
              <w:t>Cost</w:t>
            </w:r>
          </w:p>
        </w:tc>
        <w:tc>
          <w:tcPr>
            <w:tcW w:w="2551" w:type="dxa"/>
            <w:gridSpan w:val="6"/>
            <w:shd w:val="clear" w:color="auto" w:fill="D9D9D9"/>
          </w:tcPr>
          <w:p w:rsidR="00973102" w:rsidRDefault="00973102" w:rsidP="00167D67">
            <w:pPr>
              <w:jc w:val="center"/>
            </w:pPr>
            <w:r>
              <w:rPr>
                <w:rFonts w:ascii="Arial" w:eastAsia="Arial" w:hAnsi="Arial" w:cs="Arial"/>
                <w:b/>
                <w:sz w:val="20"/>
                <w:szCs w:val="20"/>
              </w:rPr>
              <w:t>Termly RAG Review</w:t>
            </w:r>
          </w:p>
          <w:p w:rsidR="00973102" w:rsidRDefault="00973102" w:rsidP="00167D67">
            <w:pPr>
              <w:jc w:val="center"/>
            </w:pPr>
            <w:r>
              <w:rPr>
                <w:rFonts w:ascii="Arial" w:eastAsia="Arial" w:hAnsi="Arial" w:cs="Arial"/>
                <w:b/>
                <w:color w:val="FF0000"/>
                <w:sz w:val="20"/>
                <w:szCs w:val="20"/>
              </w:rPr>
              <w:t xml:space="preserve">R   </w:t>
            </w:r>
            <w:r>
              <w:rPr>
                <w:rFonts w:ascii="Arial" w:eastAsia="Arial" w:hAnsi="Arial" w:cs="Arial"/>
                <w:b/>
                <w:sz w:val="20"/>
                <w:szCs w:val="20"/>
              </w:rPr>
              <w:t xml:space="preserve"> </w:t>
            </w:r>
            <w:r>
              <w:rPr>
                <w:rFonts w:ascii="Arial" w:eastAsia="Arial" w:hAnsi="Arial" w:cs="Arial"/>
                <w:b/>
                <w:color w:val="FFC000"/>
                <w:sz w:val="20"/>
                <w:szCs w:val="20"/>
              </w:rPr>
              <w:t xml:space="preserve">A </w:t>
            </w:r>
            <w:r>
              <w:rPr>
                <w:rFonts w:ascii="Arial" w:eastAsia="Arial" w:hAnsi="Arial" w:cs="Arial"/>
                <w:b/>
                <w:sz w:val="20"/>
                <w:szCs w:val="20"/>
              </w:rPr>
              <w:t xml:space="preserve">   </w:t>
            </w:r>
            <w:r>
              <w:rPr>
                <w:rFonts w:ascii="Arial" w:eastAsia="Arial" w:hAnsi="Arial" w:cs="Arial"/>
                <w:b/>
                <w:color w:val="00B050"/>
                <w:sz w:val="20"/>
                <w:szCs w:val="20"/>
              </w:rPr>
              <w:t>G</w:t>
            </w:r>
          </w:p>
        </w:tc>
      </w:tr>
      <w:tr w:rsidR="00973102" w:rsidTr="00655321">
        <w:trPr>
          <w:trHeight w:val="1361"/>
        </w:trPr>
        <w:tc>
          <w:tcPr>
            <w:tcW w:w="4111" w:type="dxa"/>
            <w:vMerge/>
            <w:shd w:val="clear" w:color="auto" w:fill="D9D9D9"/>
          </w:tcPr>
          <w:p w:rsidR="00973102" w:rsidRDefault="00973102" w:rsidP="00167D67">
            <w:pPr>
              <w:spacing w:line="276" w:lineRule="auto"/>
            </w:pPr>
          </w:p>
        </w:tc>
        <w:tc>
          <w:tcPr>
            <w:tcW w:w="1418" w:type="dxa"/>
            <w:vMerge/>
            <w:shd w:val="clear" w:color="auto" w:fill="D9D9D9"/>
          </w:tcPr>
          <w:p w:rsidR="00973102" w:rsidRDefault="00973102" w:rsidP="00167D67">
            <w:pPr>
              <w:spacing w:line="276" w:lineRule="auto"/>
            </w:pPr>
          </w:p>
        </w:tc>
        <w:tc>
          <w:tcPr>
            <w:tcW w:w="2977" w:type="dxa"/>
            <w:vMerge/>
            <w:shd w:val="clear" w:color="auto" w:fill="D9D9D9"/>
          </w:tcPr>
          <w:p w:rsidR="00973102" w:rsidRDefault="00973102" w:rsidP="00167D67">
            <w:pPr>
              <w:spacing w:line="276" w:lineRule="auto"/>
            </w:pPr>
          </w:p>
        </w:tc>
        <w:tc>
          <w:tcPr>
            <w:tcW w:w="2929" w:type="dxa"/>
            <w:tcBorders>
              <w:top w:val="nil"/>
            </w:tcBorders>
            <w:shd w:val="clear" w:color="auto" w:fill="D9D9D9"/>
          </w:tcPr>
          <w:p w:rsidR="00973102" w:rsidRDefault="00973102" w:rsidP="00167D67">
            <w:pPr>
              <w:spacing w:line="276" w:lineRule="auto"/>
            </w:pPr>
            <w:r>
              <w:rPr>
                <w:b/>
                <w:sz w:val="20"/>
                <w:szCs w:val="20"/>
              </w:rPr>
              <w:t>Evidence/ QA</w:t>
            </w:r>
          </w:p>
        </w:tc>
        <w:tc>
          <w:tcPr>
            <w:tcW w:w="1323" w:type="dxa"/>
            <w:vMerge/>
            <w:shd w:val="clear" w:color="auto" w:fill="D9D9D9"/>
          </w:tcPr>
          <w:p w:rsidR="00973102" w:rsidRDefault="00973102" w:rsidP="00167D67">
            <w:pPr>
              <w:spacing w:line="276" w:lineRule="auto"/>
            </w:pPr>
          </w:p>
        </w:tc>
        <w:tc>
          <w:tcPr>
            <w:tcW w:w="520" w:type="dxa"/>
            <w:vMerge/>
            <w:shd w:val="clear" w:color="auto" w:fill="D9D9D9"/>
          </w:tcPr>
          <w:p w:rsidR="00973102" w:rsidRDefault="00973102" w:rsidP="00167D67">
            <w:pPr>
              <w:spacing w:line="360" w:lineRule="auto"/>
            </w:pPr>
          </w:p>
        </w:tc>
        <w:tc>
          <w:tcPr>
            <w:tcW w:w="425"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1</w:t>
            </w:r>
          </w:p>
        </w:tc>
        <w:tc>
          <w:tcPr>
            <w:tcW w:w="425"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2</w:t>
            </w:r>
          </w:p>
        </w:tc>
        <w:tc>
          <w:tcPr>
            <w:tcW w:w="425"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3</w:t>
            </w:r>
          </w:p>
        </w:tc>
        <w:tc>
          <w:tcPr>
            <w:tcW w:w="426"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4</w:t>
            </w:r>
          </w:p>
        </w:tc>
        <w:tc>
          <w:tcPr>
            <w:tcW w:w="425"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5</w:t>
            </w:r>
          </w:p>
        </w:tc>
        <w:tc>
          <w:tcPr>
            <w:tcW w:w="425" w:type="dxa"/>
            <w:tcBorders>
              <w:bottom w:val="single" w:sz="4" w:space="0" w:color="000000"/>
            </w:tcBorders>
            <w:shd w:val="clear" w:color="auto" w:fill="D9D9D9"/>
          </w:tcPr>
          <w:p w:rsidR="00973102" w:rsidRDefault="00973102" w:rsidP="00167D67">
            <w:pPr>
              <w:spacing w:line="360" w:lineRule="auto"/>
            </w:pPr>
            <w:r>
              <w:rPr>
                <w:rFonts w:ascii="Arial" w:eastAsia="Arial" w:hAnsi="Arial" w:cs="Arial"/>
                <w:b/>
                <w:sz w:val="20"/>
                <w:szCs w:val="20"/>
              </w:rPr>
              <w:t>6</w:t>
            </w:r>
          </w:p>
        </w:tc>
      </w:tr>
      <w:tr w:rsidR="00973102" w:rsidRPr="0087341E" w:rsidTr="00655321">
        <w:trPr>
          <w:trHeight w:val="567"/>
        </w:trPr>
        <w:tc>
          <w:tcPr>
            <w:tcW w:w="4111" w:type="dxa"/>
            <w:shd w:val="clear" w:color="auto" w:fill="auto"/>
          </w:tcPr>
          <w:p w:rsidR="00973102" w:rsidRDefault="00973102" w:rsidP="00167D67">
            <w:pPr>
              <w:spacing w:after="0" w:line="240" w:lineRule="auto"/>
            </w:pPr>
            <w:r>
              <w:t>Careers Advisor to work closely with staff to deliver a range of individual support to students including:</w:t>
            </w:r>
          </w:p>
          <w:p w:rsidR="00973102" w:rsidRPr="005310C6" w:rsidRDefault="00973102" w:rsidP="00167D67">
            <w:pPr>
              <w:spacing w:after="0" w:line="240" w:lineRule="auto"/>
            </w:pPr>
          </w:p>
        </w:tc>
        <w:tc>
          <w:tcPr>
            <w:tcW w:w="1418" w:type="dxa"/>
            <w:shd w:val="clear" w:color="auto" w:fill="auto"/>
          </w:tcPr>
          <w:p w:rsidR="00973102" w:rsidRPr="005310C6" w:rsidRDefault="00973102" w:rsidP="00167D67">
            <w:pPr>
              <w:spacing w:after="0" w:line="240" w:lineRule="auto"/>
            </w:pPr>
          </w:p>
        </w:tc>
        <w:tc>
          <w:tcPr>
            <w:tcW w:w="2977" w:type="dxa"/>
            <w:shd w:val="clear" w:color="auto" w:fill="auto"/>
          </w:tcPr>
          <w:p w:rsidR="00973102" w:rsidRDefault="00973102" w:rsidP="00973102">
            <w:pPr>
              <w:spacing w:after="0" w:line="240" w:lineRule="auto"/>
            </w:pPr>
            <w:r>
              <w:t>Year 7 – Where would I like to Work?</w:t>
            </w:r>
          </w:p>
          <w:p w:rsidR="00973102" w:rsidRDefault="00973102" w:rsidP="00973102">
            <w:pPr>
              <w:spacing w:after="0" w:line="240" w:lineRule="auto"/>
            </w:pPr>
            <w:r>
              <w:t>Year 8+9 – Option choice and choosing</w:t>
            </w:r>
          </w:p>
          <w:p w:rsidR="00973102" w:rsidRDefault="00973102" w:rsidP="00973102">
            <w:pPr>
              <w:spacing w:after="0" w:line="240" w:lineRule="auto"/>
            </w:pPr>
            <w:r>
              <w:t xml:space="preserve"> Pathways.</w:t>
            </w:r>
          </w:p>
          <w:p w:rsidR="00973102" w:rsidRDefault="00973102" w:rsidP="00973102">
            <w:pPr>
              <w:spacing w:after="0" w:line="240" w:lineRule="auto"/>
            </w:pPr>
            <w:r>
              <w:t>Pre/ Post 16- In –depth support to interpret information and apply it.</w:t>
            </w:r>
          </w:p>
          <w:p w:rsidR="00973102" w:rsidRDefault="00973102" w:rsidP="00973102">
            <w:pPr>
              <w:spacing w:after="0" w:line="240" w:lineRule="auto"/>
            </w:pPr>
            <w:r>
              <w:t>Group sessions on particular topics, such as apprenticeships, MI trends or employability skills.</w:t>
            </w:r>
          </w:p>
          <w:p w:rsidR="00973102" w:rsidRPr="005310C6" w:rsidRDefault="00973102" w:rsidP="00167D67">
            <w:pPr>
              <w:spacing w:after="0" w:line="240" w:lineRule="auto"/>
            </w:pPr>
          </w:p>
        </w:tc>
        <w:tc>
          <w:tcPr>
            <w:tcW w:w="2929" w:type="dxa"/>
            <w:shd w:val="clear" w:color="auto" w:fill="auto"/>
          </w:tcPr>
          <w:p w:rsidR="00973102" w:rsidRDefault="00973102" w:rsidP="00167D67">
            <w:pPr>
              <w:spacing w:after="0" w:line="240" w:lineRule="auto"/>
            </w:pPr>
            <w:r>
              <w:t>Careers Fairs</w:t>
            </w:r>
          </w:p>
          <w:p w:rsidR="00973102" w:rsidRDefault="00973102" w:rsidP="00167D67">
            <w:pPr>
              <w:spacing w:after="0" w:line="240" w:lineRule="auto"/>
            </w:pPr>
            <w:r>
              <w:t>Parent/Carer events</w:t>
            </w:r>
          </w:p>
          <w:p w:rsidR="00973102" w:rsidRDefault="00973102" w:rsidP="00167D67">
            <w:pPr>
              <w:spacing w:after="0" w:line="240" w:lineRule="auto"/>
            </w:pPr>
            <w:r>
              <w:t>Drop in sessions for students at convenient times during school.</w:t>
            </w:r>
          </w:p>
          <w:p w:rsidR="00973102" w:rsidRPr="005310C6" w:rsidRDefault="00973102" w:rsidP="00167D67">
            <w:pPr>
              <w:spacing w:after="0" w:line="240" w:lineRule="auto"/>
            </w:pPr>
            <w:r>
              <w:t xml:space="preserve">Support at exams day </w:t>
            </w:r>
          </w:p>
        </w:tc>
        <w:tc>
          <w:tcPr>
            <w:tcW w:w="1323" w:type="dxa"/>
            <w:shd w:val="clear" w:color="auto" w:fill="auto"/>
          </w:tcPr>
          <w:p w:rsidR="00973102" w:rsidRDefault="00973102" w:rsidP="00167D67">
            <w:pPr>
              <w:spacing w:after="0" w:line="240" w:lineRule="auto"/>
            </w:pPr>
          </w:p>
          <w:p w:rsidR="00655321" w:rsidRPr="0087341E" w:rsidRDefault="00655321" w:rsidP="00167D67">
            <w:pPr>
              <w:spacing w:after="0" w:line="240" w:lineRule="auto"/>
            </w:pPr>
          </w:p>
        </w:tc>
        <w:tc>
          <w:tcPr>
            <w:tcW w:w="520" w:type="dxa"/>
            <w:shd w:val="clear" w:color="auto" w:fill="auto"/>
          </w:tcPr>
          <w:p w:rsidR="00973102" w:rsidRDefault="00973102" w:rsidP="00167D67">
            <w:pPr>
              <w:spacing w:after="0" w:line="240" w:lineRule="auto"/>
            </w:pPr>
          </w:p>
          <w:p w:rsidR="00655321" w:rsidRPr="0087341E" w:rsidRDefault="00655321"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6"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r>
      <w:tr w:rsidR="00973102" w:rsidRPr="0087341E" w:rsidTr="00655321">
        <w:trPr>
          <w:trHeight w:val="567"/>
        </w:trPr>
        <w:tc>
          <w:tcPr>
            <w:tcW w:w="4111" w:type="dxa"/>
            <w:shd w:val="clear" w:color="auto" w:fill="auto"/>
          </w:tcPr>
          <w:p w:rsidR="00973102" w:rsidRDefault="00973102" w:rsidP="00167D67">
            <w:pPr>
              <w:spacing w:after="0" w:line="240" w:lineRule="auto"/>
            </w:pPr>
            <w:r>
              <w:t>One to one guidance with a trained careers adviser at crucial points of decision making.</w:t>
            </w:r>
          </w:p>
          <w:p w:rsidR="00973102" w:rsidRDefault="00973102" w:rsidP="00973102">
            <w:pPr>
              <w:spacing w:after="0" w:line="240" w:lineRule="auto"/>
            </w:pPr>
            <w:r>
              <w:t>Careers Advisors also assist the school on planning provision, training staff and evaluating the programme.</w:t>
            </w:r>
          </w:p>
        </w:tc>
        <w:tc>
          <w:tcPr>
            <w:tcW w:w="1418" w:type="dxa"/>
            <w:shd w:val="clear" w:color="auto" w:fill="auto"/>
          </w:tcPr>
          <w:p w:rsidR="00973102" w:rsidRDefault="00973102" w:rsidP="00167D67">
            <w:pPr>
              <w:spacing w:after="0" w:line="240" w:lineRule="auto"/>
            </w:pPr>
          </w:p>
        </w:tc>
        <w:tc>
          <w:tcPr>
            <w:tcW w:w="2977" w:type="dxa"/>
            <w:shd w:val="clear" w:color="auto" w:fill="auto"/>
          </w:tcPr>
          <w:p w:rsidR="00973102" w:rsidRDefault="00973102" w:rsidP="00167D67">
            <w:pPr>
              <w:spacing w:after="0" w:line="240" w:lineRule="auto"/>
            </w:pPr>
            <w:r>
              <w:t xml:space="preserve">Career Advisor and PSHE Staff to organise appointments for key 3/key 4 students for Information Advice and Guidance talks. </w:t>
            </w:r>
          </w:p>
        </w:tc>
        <w:tc>
          <w:tcPr>
            <w:tcW w:w="2929" w:type="dxa"/>
            <w:shd w:val="clear" w:color="auto" w:fill="auto"/>
          </w:tcPr>
          <w:p w:rsidR="00973102" w:rsidRDefault="00973102" w:rsidP="00167D67">
            <w:pPr>
              <w:spacing w:after="0" w:line="240" w:lineRule="auto"/>
            </w:pPr>
            <w:r>
              <w:t>Careers guidance meetings, which are shared with pupils and staff on KDrive.</w:t>
            </w:r>
          </w:p>
          <w:p w:rsidR="00F02B3E" w:rsidRDefault="00F02B3E" w:rsidP="00167D67">
            <w:pPr>
              <w:spacing w:after="0" w:line="240" w:lineRule="auto"/>
            </w:pPr>
            <w:r>
              <w:t>Track and monitoring of careers discussions.</w:t>
            </w:r>
          </w:p>
          <w:p w:rsidR="00F02B3E" w:rsidRDefault="00F02B3E" w:rsidP="00167D67">
            <w:pPr>
              <w:spacing w:after="0" w:line="240" w:lineRule="auto"/>
            </w:pPr>
            <w:r>
              <w:t xml:space="preserve">CPD evidence. </w:t>
            </w:r>
          </w:p>
        </w:tc>
        <w:tc>
          <w:tcPr>
            <w:tcW w:w="1323" w:type="dxa"/>
            <w:shd w:val="clear" w:color="auto" w:fill="auto"/>
          </w:tcPr>
          <w:p w:rsidR="00973102" w:rsidRDefault="00973102" w:rsidP="00167D67">
            <w:pPr>
              <w:spacing w:after="0" w:line="240" w:lineRule="auto"/>
            </w:pPr>
          </w:p>
          <w:p w:rsidR="00655321" w:rsidRDefault="00655321" w:rsidP="00167D67">
            <w:pPr>
              <w:spacing w:after="0" w:line="240" w:lineRule="auto"/>
            </w:pPr>
          </w:p>
        </w:tc>
        <w:tc>
          <w:tcPr>
            <w:tcW w:w="520" w:type="dxa"/>
            <w:shd w:val="clear" w:color="auto" w:fill="auto"/>
          </w:tcPr>
          <w:p w:rsidR="00973102" w:rsidRDefault="00973102" w:rsidP="00167D67">
            <w:pPr>
              <w:spacing w:after="0" w:line="240" w:lineRule="auto"/>
            </w:pPr>
          </w:p>
          <w:p w:rsidR="00655321" w:rsidRPr="0087341E" w:rsidRDefault="00655321"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6"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r>
      <w:tr w:rsidR="00973102" w:rsidRPr="0087341E" w:rsidTr="00655321">
        <w:trPr>
          <w:trHeight w:val="567"/>
        </w:trPr>
        <w:tc>
          <w:tcPr>
            <w:tcW w:w="4111" w:type="dxa"/>
            <w:shd w:val="clear" w:color="auto" w:fill="auto"/>
          </w:tcPr>
          <w:p w:rsidR="00973102" w:rsidRDefault="00973102" w:rsidP="00167D67">
            <w:pPr>
              <w:spacing w:after="0" w:line="240" w:lineRule="auto"/>
            </w:pPr>
            <w:r>
              <w:t>Students and parents/ carers are clear on how to access personal guidance and are able to refer themselves at appropriate times.</w:t>
            </w:r>
          </w:p>
        </w:tc>
        <w:tc>
          <w:tcPr>
            <w:tcW w:w="1418" w:type="dxa"/>
            <w:shd w:val="clear" w:color="auto" w:fill="auto"/>
          </w:tcPr>
          <w:p w:rsidR="00973102" w:rsidRDefault="00973102" w:rsidP="00167D67">
            <w:pPr>
              <w:spacing w:after="0" w:line="240" w:lineRule="auto"/>
            </w:pPr>
          </w:p>
        </w:tc>
        <w:tc>
          <w:tcPr>
            <w:tcW w:w="2977" w:type="dxa"/>
            <w:shd w:val="clear" w:color="auto" w:fill="auto"/>
          </w:tcPr>
          <w:p w:rsidR="00973102" w:rsidRDefault="00973102" w:rsidP="00167D67">
            <w:pPr>
              <w:spacing w:after="0" w:line="240" w:lineRule="auto"/>
            </w:pPr>
            <w:r>
              <w:t>Invitations to parents and Carers to visit bases.</w:t>
            </w:r>
          </w:p>
          <w:p w:rsidR="00973102" w:rsidRDefault="00973102" w:rsidP="00167D67">
            <w:pPr>
              <w:spacing w:after="0" w:line="240" w:lineRule="auto"/>
            </w:pPr>
          </w:p>
          <w:p w:rsidR="00973102" w:rsidRDefault="00973102" w:rsidP="00167D67">
            <w:pPr>
              <w:spacing w:after="0" w:line="240" w:lineRule="auto"/>
            </w:pPr>
            <w:r>
              <w:t>Design newsletter for pupils, parents and carers.</w:t>
            </w:r>
          </w:p>
          <w:p w:rsidR="00973102" w:rsidRDefault="00973102" w:rsidP="00167D67">
            <w:pPr>
              <w:spacing w:after="0" w:line="240" w:lineRule="auto"/>
            </w:pPr>
          </w:p>
          <w:p w:rsidR="00973102" w:rsidRDefault="00973102" w:rsidP="00167D67">
            <w:pPr>
              <w:spacing w:after="0" w:line="240" w:lineRule="auto"/>
            </w:pPr>
          </w:p>
        </w:tc>
        <w:tc>
          <w:tcPr>
            <w:tcW w:w="2929" w:type="dxa"/>
            <w:shd w:val="clear" w:color="auto" w:fill="auto"/>
          </w:tcPr>
          <w:p w:rsidR="00973102" w:rsidRDefault="00973102" w:rsidP="00167D67">
            <w:pPr>
              <w:spacing w:after="0" w:line="240" w:lineRule="auto"/>
            </w:pPr>
            <w:r>
              <w:t>Home Visits</w:t>
            </w:r>
          </w:p>
          <w:p w:rsidR="00973102" w:rsidRDefault="00973102" w:rsidP="00167D67">
            <w:pPr>
              <w:spacing w:after="0" w:line="240" w:lineRule="auto"/>
            </w:pPr>
            <w:r>
              <w:t>Parent/carer invites into school for Post 16 discussions.</w:t>
            </w:r>
          </w:p>
          <w:p w:rsidR="00973102" w:rsidRDefault="00973102" w:rsidP="00167D67">
            <w:pPr>
              <w:spacing w:after="0" w:line="240" w:lineRule="auto"/>
            </w:pPr>
            <w:r>
              <w:t>Coffee mornings.</w:t>
            </w:r>
          </w:p>
          <w:p w:rsidR="00973102" w:rsidRDefault="00973102" w:rsidP="00167D67">
            <w:pPr>
              <w:spacing w:after="0" w:line="240" w:lineRule="auto"/>
            </w:pPr>
            <w:r>
              <w:t>Website and social media information.</w:t>
            </w:r>
          </w:p>
          <w:p w:rsidR="00973102" w:rsidRDefault="00973102" w:rsidP="00167D67">
            <w:pPr>
              <w:spacing w:after="0" w:line="240" w:lineRule="auto"/>
            </w:pPr>
            <w:r>
              <w:t>Newsletters monthly created by careers.</w:t>
            </w:r>
          </w:p>
          <w:p w:rsidR="00973102" w:rsidRDefault="00973102" w:rsidP="00167D67">
            <w:pPr>
              <w:spacing w:after="0" w:line="240" w:lineRule="auto"/>
            </w:pPr>
            <w:r>
              <w:t>Feedback/ survey Monkey</w:t>
            </w:r>
          </w:p>
        </w:tc>
        <w:tc>
          <w:tcPr>
            <w:tcW w:w="1323" w:type="dxa"/>
            <w:shd w:val="clear" w:color="auto" w:fill="auto"/>
          </w:tcPr>
          <w:p w:rsidR="00973102" w:rsidRDefault="00973102" w:rsidP="00167D67">
            <w:pPr>
              <w:spacing w:after="0" w:line="240" w:lineRule="auto"/>
            </w:pPr>
          </w:p>
          <w:p w:rsidR="00655321" w:rsidRDefault="00655321" w:rsidP="00167D67">
            <w:pPr>
              <w:spacing w:after="0" w:line="240" w:lineRule="auto"/>
            </w:pPr>
          </w:p>
        </w:tc>
        <w:tc>
          <w:tcPr>
            <w:tcW w:w="520" w:type="dxa"/>
            <w:shd w:val="clear" w:color="auto" w:fill="auto"/>
          </w:tcPr>
          <w:p w:rsidR="00973102" w:rsidRDefault="00973102" w:rsidP="00167D67">
            <w:pPr>
              <w:spacing w:after="0" w:line="240" w:lineRule="auto"/>
            </w:pPr>
          </w:p>
          <w:p w:rsidR="00655321" w:rsidRDefault="00655321"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6"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r>
      <w:tr w:rsidR="00973102" w:rsidRPr="0087341E" w:rsidTr="00655321">
        <w:trPr>
          <w:trHeight w:val="567"/>
        </w:trPr>
        <w:tc>
          <w:tcPr>
            <w:tcW w:w="4111" w:type="dxa"/>
            <w:shd w:val="clear" w:color="auto" w:fill="auto"/>
          </w:tcPr>
          <w:p w:rsidR="00973102" w:rsidRDefault="00973102" w:rsidP="00167D67">
            <w:pPr>
              <w:spacing w:after="0" w:line="240" w:lineRule="auto"/>
            </w:pPr>
            <w:r>
              <w:t>Staff are proactive in supporting students with complex lives e.g. young carers, looked after pupils and SEND.</w:t>
            </w:r>
          </w:p>
        </w:tc>
        <w:tc>
          <w:tcPr>
            <w:tcW w:w="1418" w:type="dxa"/>
            <w:shd w:val="clear" w:color="auto" w:fill="auto"/>
          </w:tcPr>
          <w:p w:rsidR="00973102" w:rsidRDefault="00973102" w:rsidP="00167D67">
            <w:pPr>
              <w:spacing w:after="0" w:line="240" w:lineRule="auto"/>
            </w:pPr>
          </w:p>
        </w:tc>
        <w:tc>
          <w:tcPr>
            <w:tcW w:w="2977" w:type="dxa"/>
            <w:shd w:val="clear" w:color="auto" w:fill="auto"/>
          </w:tcPr>
          <w:p w:rsidR="00973102" w:rsidRDefault="00F02B3E" w:rsidP="00167D67">
            <w:pPr>
              <w:spacing w:after="0" w:line="240" w:lineRule="auto"/>
            </w:pPr>
            <w:r>
              <w:t>Collaborative</w:t>
            </w:r>
            <w:r w:rsidR="00973102">
              <w:t xml:space="preserve"> working</w:t>
            </w:r>
            <w:r>
              <w:t xml:space="preserve"> with heads of subjects</w:t>
            </w:r>
          </w:p>
          <w:p w:rsidR="00F02B3E" w:rsidRDefault="00F02B3E" w:rsidP="00167D67">
            <w:pPr>
              <w:spacing w:after="0" w:line="240" w:lineRule="auto"/>
            </w:pPr>
            <w:r>
              <w:t>Base managers</w:t>
            </w:r>
          </w:p>
          <w:p w:rsidR="00F02B3E" w:rsidRDefault="00F02B3E" w:rsidP="00167D67">
            <w:pPr>
              <w:spacing w:after="0" w:line="240" w:lineRule="auto"/>
            </w:pPr>
            <w:r>
              <w:t xml:space="preserve"> Comparing approaches with other schools within the local area.</w:t>
            </w:r>
          </w:p>
        </w:tc>
        <w:tc>
          <w:tcPr>
            <w:tcW w:w="2929" w:type="dxa"/>
            <w:shd w:val="clear" w:color="auto" w:fill="auto"/>
          </w:tcPr>
          <w:p w:rsidR="00973102" w:rsidRDefault="00973102" w:rsidP="00167D67">
            <w:pPr>
              <w:spacing w:after="0" w:line="240" w:lineRule="auto"/>
            </w:pPr>
            <w:r>
              <w:t>Needs are recognised and resources with more intensive, wrap around support, including ongoing mentoring.</w:t>
            </w:r>
          </w:p>
          <w:p w:rsidR="00F02B3E" w:rsidRDefault="00F02B3E" w:rsidP="00167D67">
            <w:pPr>
              <w:spacing w:after="0" w:line="240" w:lineRule="auto"/>
            </w:pPr>
            <w:r>
              <w:t xml:space="preserve">CPD training </w:t>
            </w:r>
          </w:p>
          <w:p w:rsidR="00973102" w:rsidRDefault="00973102" w:rsidP="00167D67">
            <w:pPr>
              <w:spacing w:after="0" w:line="240" w:lineRule="auto"/>
            </w:pPr>
            <w:r>
              <w:t>Attending EHCP meetings/Review meeting and TAS within the school.</w:t>
            </w:r>
          </w:p>
        </w:tc>
        <w:tc>
          <w:tcPr>
            <w:tcW w:w="1323" w:type="dxa"/>
            <w:shd w:val="clear" w:color="auto" w:fill="auto"/>
          </w:tcPr>
          <w:p w:rsidR="00973102" w:rsidRDefault="00973102" w:rsidP="00167D67">
            <w:pPr>
              <w:spacing w:after="0" w:line="240" w:lineRule="auto"/>
            </w:pPr>
          </w:p>
          <w:p w:rsidR="00655321" w:rsidRDefault="00655321" w:rsidP="00167D67">
            <w:pPr>
              <w:spacing w:after="0" w:line="240" w:lineRule="auto"/>
            </w:pPr>
          </w:p>
        </w:tc>
        <w:tc>
          <w:tcPr>
            <w:tcW w:w="520" w:type="dxa"/>
            <w:shd w:val="clear" w:color="auto" w:fill="auto"/>
          </w:tcPr>
          <w:p w:rsidR="00973102" w:rsidRDefault="00973102" w:rsidP="00167D67">
            <w:pPr>
              <w:spacing w:after="0" w:line="240" w:lineRule="auto"/>
            </w:pPr>
          </w:p>
          <w:p w:rsidR="00655321" w:rsidRDefault="00655321"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6"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c>
          <w:tcPr>
            <w:tcW w:w="425" w:type="dxa"/>
            <w:shd w:val="clear" w:color="auto" w:fill="auto"/>
          </w:tcPr>
          <w:p w:rsidR="00973102" w:rsidRPr="0087341E" w:rsidRDefault="00973102" w:rsidP="00167D67">
            <w:pPr>
              <w:spacing w:after="0" w:line="240" w:lineRule="auto"/>
            </w:pPr>
          </w:p>
        </w:tc>
      </w:tr>
    </w:tbl>
    <w:p w:rsidR="00973102" w:rsidRDefault="00973102" w:rsidP="000E7D45">
      <w:pPr>
        <w:rPr>
          <w:b/>
        </w:rPr>
      </w:pPr>
    </w:p>
    <w:p w:rsidR="00973102" w:rsidRPr="00973102" w:rsidRDefault="00973102" w:rsidP="000E7D45">
      <w:pPr>
        <w:rPr>
          <w:b/>
        </w:rPr>
      </w:pPr>
    </w:p>
    <w:sectPr w:rsidR="00973102" w:rsidRPr="00973102" w:rsidSect="007308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A0" w:rsidRDefault="001648A0" w:rsidP="00531204">
      <w:pPr>
        <w:spacing w:after="0" w:line="240" w:lineRule="auto"/>
      </w:pPr>
      <w:r>
        <w:separator/>
      </w:r>
    </w:p>
  </w:endnote>
  <w:endnote w:type="continuationSeparator" w:id="0">
    <w:p w:rsidR="001648A0" w:rsidRDefault="001648A0" w:rsidP="0053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A0" w:rsidRDefault="001648A0" w:rsidP="00531204">
      <w:pPr>
        <w:spacing w:after="0" w:line="240" w:lineRule="auto"/>
      </w:pPr>
      <w:r>
        <w:separator/>
      </w:r>
    </w:p>
  </w:footnote>
  <w:footnote w:type="continuationSeparator" w:id="0">
    <w:p w:rsidR="001648A0" w:rsidRDefault="001648A0" w:rsidP="0053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D8A9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C3B94"/>
    <w:multiLevelType w:val="hybridMultilevel"/>
    <w:tmpl w:val="1B1C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16763"/>
    <w:multiLevelType w:val="hybridMultilevel"/>
    <w:tmpl w:val="2C32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A6A94"/>
    <w:multiLevelType w:val="hybridMultilevel"/>
    <w:tmpl w:val="55366B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17818"/>
    <w:multiLevelType w:val="hybridMultilevel"/>
    <w:tmpl w:val="71228796"/>
    <w:lvl w:ilvl="0" w:tplc="824E482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8E5315"/>
    <w:multiLevelType w:val="hybridMultilevel"/>
    <w:tmpl w:val="5C5E1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B0162B"/>
    <w:multiLevelType w:val="hybridMultilevel"/>
    <w:tmpl w:val="748CA670"/>
    <w:lvl w:ilvl="0" w:tplc="1AEAD0E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5B4164"/>
    <w:multiLevelType w:val="hybridMultilevel"/>
    <w:tmpl w:val="94503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544AAD"/>
    <w:multiLevelType w:val="hybridMultilevel"/>
    <w:tmpl w:val="77823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D8533A"/>
    <w:multiLevelType w:val="hybridMultilevel"/>
    <w:tmpl w:val="CD7CB4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7C26CE"/>
    <w:multiLevelType w:val="hybridMultilevel"/>
    <w:tmpl w:val="826CDF54"/>
    <w:lvl w:ilvl="0" w:tplc="819CA1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70203"/>
    <w:multiLevelType w:val="hybridMultilevel"/>
    <w:tmpl w:val="4DAA0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95BC4"/>
    <w:multiLevelType w:val="hybridMultilevel"/>
    <w:tmpl w:val="6FBA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C227F7"/>
    <w:multiLevelType w:val="hybridMultilevel"/>
    <w:tmpl w:val="EB20E0B8"/>
    <w:lvl w:ilvl="0" w:tplc="EF50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F7577"/>
    <w:multiLevelType w:val="hybridMultilevel"/>
    <w:tmpl w:val="61DE14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8"/>
  </w:num>
  <w:num w:numId="3">
    <w:abstractNumId w:val="6"/>
  </w:num>
  <w:num w:numId="4">
    <w:abstractNumId w:val="14"/>
  </w:num>
  <w:num w:numId="5">
    <w:abstractNumId w:val="7"/>
  </w:num>
  <w:num w:numId="6">
    <w:abstractNumId w:val="10"/>
  </w:num>
  <w:num w:numId="7">
    <w:abstractNumId w:val="4"/>
  </w:num>
  <w:num w:numId="8">
    <w:abstractNumId w:val="9"/>
  </w:num>
  <w:num w:numId="9">
    <w:abstractNumId w:val="5"/>
  </w:num>
  <w:num w:numId="10">
    <w:abstractNumId w:val="11"/>
  </w:num>
  <w:num w:numId="11">
    <w:abstractNumId w:val="1"/>
  </w:num>
  <w:num w:numId="12">
    <w:abstractNumId w:val="0"/>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97"/>
    <w:rsid w:val="00046654"/>
    <w:rsid w:val="00046CC9"/>
    <w:rsid w:val="0005586B"/>
    <w:rsid w:val="00063AE8"/>
    <w:rsid w:val="00093BEB"/>
    <w:rsid w:val="000A2EEC"/>
    <w:rsid w:val="000A735A"/>
    <w:rsid w:val="000E7D45"/>
    <w:rsid w:val="00105028"/>
    <w:rsid w:val="001119EB"/>
    <w:rsid w:val="001278F6"/>
    <w:rsid w:val="00142E28"/>
    <w:rsid w:val="00147BC6"/>
    <w:rsid w:val="0016478E"/>
    <w:rsid w:val="001648A0"/>
    <w:rsid w:val="00167D67"/>
    <w:rsid w:val="001938AD"/>
    <w:rsid w:val="001B7FC4"/>
    <w:rsid w:val="001C1F22"/>
    <w:rsid w:val="001F33C6"/>
    <w:rsid w:val="002141DA"/>
    <w:rsid w:val="0022051E"/>
    <w:rsid w:val="00255DD6"/>
    <w:rsid w:val="00267A77"/>
    <w:rsid w:val="0028594D"/>
    <w:rsid w:val="002A6AC1"/>
    <w:rsid w:val="002B7D99"/>
    <w:rsid w:val="002D296B"/>
    <w:rsid w:val="002E3BE3"/>
    <w:rsid w:val="002E7EA5"/>
    <w:rsid w:val="00323614"/>
    <w:rsid w:val="00342C44"/>
    <w:rsid w:val="00376C32"/>
    <w:rsid w:val="00387714"/>
    <w:rsid w:val="00387FE0"/>
    <w:rsid w:val="003924B0"/>
    <w:rsid w:val="003A5F7C"/>
    <w:rsid w:val="003E0CEF"/>
    <w:rsid w:val="003F2BD5"/>
    <w:rsid w:val="003F6C4E"/>
    <w:rsid w:val="00407350"/>
    <w:rsid w:val="00425E4A"/>
    <w:rsid w:val="004304DC"/>
    <w:rsid w:val="0045621F"/>
    <w:rsid w:val="00456AD1"/>
    <w:rsid w:val="004670C8"/>
    <w:rsid w:val="00471A78"/>
    <w:rsid w:val="004900AB"/>
    <w:rsid w:val="004B2B79"/>
    <w:rsid w:val="004D3C00"/>
    <w:rsid w:val="004E40BF"/>
    <w:rsid w:val="00530AA0"/>
    <w:rsid w:val="005310C6"/>
    <w:rsid w:val="00531204"/>
    <w:rsid w:val="00556120"/>
    <w:rsid w:val="0056119B"/>
    <w:rsid w:val="00562FF6"/>
    <w:rsid w:val="0056314F"/>
    <w:rsid w:val="005633BD"/>
    <w:rsid w:val="005737CD"/>
    <w:rsid w:val="005A3B75"/>
    <w:rsid w:val="005B4470"/>
    <w:rsid w:val="005C307E"/>
    <w:rsid w:val="005D114F"/>
    <w:rsid w:val="005D78D2"/>
    <w:rsid w:val="005E0F62"/>
    <w:rsid w:val="005E33CC"/>
    <w:rsid w:val="005E7051"/>
    <w:rsid w:val="005F39E4"/>
    <w:rsid w:val="00602024"/>
    <w:rsid w:val="00605991"/>
    <w:rsid w:val="0062028A"/>
    <w:rsid w:val="00630310"/>
    <w:rsid w:val="00650CAF"/>
    <w:rsid w:val="00655321"/>
    <w:rsid w:val="0066607A"/>
    <w:rsid w:val="00683452"/>
    <w:rsid w:val="006B3209"/>
    <w:rsid w:val="006B4DCE"/>
    <w:rsid w:val="006B4FF3"/>
    <w:rsid w:val="006D2EAA"/>
    <w:rsid w:val="00702429"/>
    <w:rsid w:val="007129E5"/>
    <w:rsid w:val="00730897"/>
    <w:rsid w:val="0073762B"/>
    <w:rsid w:val="00742455"/>
    <w:rsid w:val="007451EF"/>
    <w:rsid w:val="00761D8D"/>
    <w:rsid w:val="00775509"/>
    <w:rsid w:val="007C0960"/>
    <w:rsid w:val="007C1710"/>
    <w:rsid w:val="007C5EE3"/>
    <w:rsid w:val="007E4826"/>
    <w:rsid w:val="00814670"/>
    <w:rsid w:val="00816C30"/>
    <w:rsid w:val="00861E8D"/>
    <w:rsid w:val="0087341E"/>
    <w:rsid w:val="0088513B"/>
    <w:rsid w:val="008B3865"/>
    <w:rsid w:val="008C0798"/>
    <w:rsid w:val="008E0A90"/>
    <w:rsid w:val="008E2967"/>
    <w:rsid w:val="00904679"/>
    <w:rsid w:val="009251E0"/>
    <w:rsid w:val="0093219C"/>
    <w:rsid w:val="00933820"/>
    <w:rsid w:val="00967416"/>
    <w:rsid w:val="00973102"/>
    <w:rsid w:val="00976078"/>
    <w:rsid w:val="00992A4F"/>
    <w:rsid w:val="009A7C58"/>
    <w:rsid w:val="009C03F9"/>
    <w:rsid w:val="009F3C9B"/>
    <w:rsid w:val="00A01507"/>
    <w:rsid w:val="00A10E01"/>
    <w:rsid w:val="00A65F04"/>
    <w:rsid w:val="00A721B3"/>
    <w:rsid w:val="00A90A16"/>
    <w:rsid w:val="00AA053E"/>
    <w:rsid w:val="00AB76C3"/>
    <w:rsid w:val="00AF578E"/>
    <w:rsid w:val="00B111C3"/>
    <w:rsid w:val="00B14B21"/>
    <w:rsid w:val="00B26BAA"/>
    <w:rsid w:val="00B270C9"/>
    <w:rsid w:val="00B31ED9"/>
    <w:rsid w:val="00BB180F"/>
    <w:rsid w:val="00BB5961"/>
    <w:rsid w:val="00BB7B2C"/>
    <w:rsid w:val="00BE0561"/>
    <w:rsid w:val="00BF5F1B"/>
    <w:rsid w:val="00C036AF"/>
    <w:rsid w:val="00C61066"/>
    <w:rsid w:val="00C73925"/>
    <w:rsid w:val="00C97A41"/>
    <w:rsid w:val="00CB4026"/>
    <w:rsid w:val="00CC4CCB"/>
    <w:rsid w:val="00CC5431"/>
    <w:rsid w:val="00CF56C7"/>
    <w:rsid w:val="00D0422F"/>
    <w:rsid w:val="00D624EB"/>
    <w:rsid w:val="00D63A14"/>
    <w:rsid w:val="00E02109"/>
    <w:rsid w:val="00E10175"/>
    <w:rsid w:val="00E270DD"/>
    <w:rsid w:val="00E513E2"/>
    <w:rsid w:val="00E6520C"/>
    <w:rsid w:val="00E829DA"/>
    <w:rsid w:val="00E83503"/>
    <w:rsid w:val="00EC387E"/>
    <w:rsid w:val="00ED1A86"/>
    <w:rsid w:val="00ED60D7"/>
    <w:rsid w:val="00EE50D6"/>
    <w:rsid w:val="00EE73F8"/>
    <w:rsid w:val="00EE770A"/>
    <w:rsid w:val="00EF7836"/>
    <w:rsid w:val="00F02B3E"/>
    <w:rsid w:val="00F310DC"/>
    <w:rsid w:val="00FE0D68"/>
    <w:rsid w:val="00FF02C8"/>
    <w:rsid w:val="00FF1264"/>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9DC4"/>
  <w15:chartTrackingRefBased/>
  <w15:docId w15:val="{C104444F-E3FD-47AA-A32C-E7E67E6D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204"/>
  </w:style>
  <w:style w:type="paragraph" w:styleId="Footer">
    <w:name w:val="footer"/>
    <w:basedOn w:val="Normal"/>
    <w:link w:val="FooterChar"/>
    <w:uiPriority w:val="99"/>
    <w:unhideWhenUsed/>
    <w:rsid w:val="0053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204"/>
  </w:style>
  <w:style w:type="character" w:styleId="CommentReference">
    <w:name w:val="annotation reference"/>
    <w:basedOn w:val="DefaultParagraphFont"/>
    <w:uiPriority w:val="99"/>
    <w:semiHidden/>
    <w:unhideWhenUsed/>
    <w:rsid w:val="00BE0561"/>
    <w:rPr>
      <w:sz w:val="16"/>
      <w:szCs w:val="16"/>
    </w:rPr>
  </w:style>
  <w:style w:type="paragraph" w:styleId="CommentText">
    <w:name w:val="annotation text"/>
    <w:basedOn w:val="Normal"/>
    <w:link w:val="CommentTextChar"/>
    <w:uiPriority w:val="99"/>
    <w:semiHidden/>
    <w:unhideWhenUsed/>
    <w:rsid w:val="00BE0561"/>
    <w:pPr>
      <w:spacing w:line="240" w:lineRule="auto"/>
    </w:pPr>
    <w:rPr>
      <w:sz w:val="20"/>
      <w:szCs w:val="20"/>
    </w:rPr>
  </w:style>
  <w:style w:type="character" w:customStyle="1" w:styleId="CommentTextChar">
    <w:name w:val="Comment Text Char"/>
    <w:basedOn w:val="DefaultParagraphFont"/>
    <w:link w:val="CommentText"/>
    <w:uiPriority w:val="99"/>
    <w:semiHidden/>
    <w:rsid w:val="00BE0561"/>
    <w:rPr>
      <w:sz w:val="20"/>
      <w:szCs w:val="20"/>
    </w:rPr>
  </w:style>
  <w:style w:type="paragraph" w:styleId="CommentSubject">
    <w:name w:val="annotation subject"/>
    <w:basedOn w:val="CommentText"/>
    <w:next w:val="CommentText"/>
    <w:link w:val="CommentSubjectChar"/>
    <w:uiPriority w:val="99"/>
    <w:semiHidden/>
    <w:unhideWhenUsed/>
    <w:rsid w:val="00BE0561"/>
    <w:rPr>
      <w:b/>
      <w:bCs/>
    </w:rPr>
  </w:style>
  <w:style w:type="character" w:customStyle="1" w:styleId="CommentSubjectChar">
    <w:name w:val="Comment Subject Char"/>
    <w:basedOn w:val="CommentTextChar"/>
    <w:link w:val="CommentSubject"/>
    <w:uiPriority w:val="99"/>
    <w:semiHidden/>
    <w:rsid w:val="00BE0561"/>
    <w:rPr>
      <w:b/>
      <w:bCs/>
      <w:sz w:val="20"/>
      <w:szCs w:val="20"/>
    </w:rPr>
  </w:style>
  <w:style w:type="paragraph" w:styleId="BalloonText">
    <w:name w:val="Balloon Text"/>
    <w:basedOn w:val="Normal"/>
    <w:link w:val="BalloonTextChar"/>
    <w:uiPriority w:val="99"/>
    <w:semiHidden/>
    <w:unhideWhenUsed/>
    <w:rsid w:val="00BE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61"/>
    <w:rPr>
      <w:rFonts w:ascii="Segoe UI" w:hAnsi="Segoe UI" w:cs="Segoe UI"/>
      <w:sz w:val="18"/>
      <w:szCs w:val="18"/>
    </w:rPr>
  </w:style>
  <w:style w:type="paragraph" w:styleId="ListParagraph">
    <w:name w:val="List Paragraph"/>
    <w:basedOn w:val="Normal"/>
    <w:uiPriority w:val="34"/>
    <w:qFormat/>
    <w:rsid w:val="004B2B79"/>
    <w:pPr>
      <w:ind w:left="720"/>
      <w:contextualSpacing/>
    </w:pPr>
  </w:style>
  <w:style w:type="paragraph" w:styleId="ListBullet">
    <w:name w:val="List Bullet"/>
    <w:basedOn w:val="Normal"/>
    <w:uiPriority w:val="99"/>
    <w:unhideWhenUsed/>
    <w:rsid w:val="008E0A90"/>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5690">
      <w:bodyDiv w:val="1"/>
      <w:marLeft w:val="0"/>
      <w:marRight w:val="0"/>
      <w:marTop w:val="0"/>
      <w:marBottom w:val="0"/>
      <w:divBdr>
        <w:top w:val="none" w:sz="0" w:space="0" w:color="auto"/>
        <w:left w:val="none" w:sz="0" w:space="0" w:color="auto"/>
        <w:bottom w:val="none" w:sz="0" w:space="0" w:color="auto"/>
        <w:right w:val="none" w:sz="0" w:space="0" w:color="auto"/>
      </w:divBdr>
    </w:div>
    <w:div w:id="947545113">
      <w:bodyDiv w:val="1"/>
      <w:marLeft w:val="0"/>
      <w:marRight w:val="0"/>
      <w:marTop w:val="0"/>
      <w:marBottom w:val="0"/>
      <w:divBdr>
        <w:top w:val="none" w:sz="0" w:space="0" w:color="auto"/>
        <w:left w:val="none" w:sz="0" w:space="0" w:color="auto"/>
        <w:bottom w:val="none" w:sz="0" w:space="0" w:color="auto"/>
        <w:right w:val="none" w:sz="0" w:space="0" w:color="auto"/>
      </w:divBdr>
    </w:div>
    <w:div w:id="1628004664">
      <w:bodyDiv w:val="1"/>
      <w:marLeft w:val="0"/>
      <w:marRight w:val="0"/>
      <w:marTop w:val="0"/>
      <w:marBottom w:val="0"/>
      <w:divBdr>
        <w:top w:val="none" w:sz="0" w:space="0" w:color="auto"/>
        <w:left w:val="none" w:sz="0" w:space="0" w:color="auto"/>
        <w:bottom w:val="none" w:sz="0" w:space="0" w:color="auto"/>
        <w:right w:val="none" w:sz="0" w:space="0" w:color="auto"/>
      </w:divBdr>
      <w:divsChild>
        <w:div w:id="1464733096">
          <w:marLeft w:val="0"/>
          <w:marRight w:val="0"/>
          <w:marTop w:val="0"/>
          <w:marBottom w:val="0"/>
          <w:divBdr>
            <w:top w:val="none" w:sz="0" w:space="0" w:color="auto"/>
            <w:left w:val="none" w:sz="0" w:space="0" w:color="auto"/>
            <w:bottom w:val="none" w:sz="0" w:space="0" w:color="auto"/>
            <w:right w:val="none" w:sz="0" w:space="0" w:color="auto"/>
          </w:divBdr>
        </w:div>
      </w:divsChild>
    </w:div>
    <w:div w:id="1939873698">
      <w:bodyDiv w:val="1"/>
      <w:marLeft w:val="0"/>
      <w:marRight w:val="0"/>
      <w:marTop w:val="0"/>
      <w:marBottom w:val="0"/>
      <w:divBdr>
        <w:top w:val="none" w:sz="0" w:space="0" w:color="auto"/>
        <w:left w:val="none" w:sz="0" w:space="0" w:color="auto"/>
        <w:bottom w:val="none" w:sz="0" w:space="0" w:color="auto"/>
        <w:right w:val="none" w:sz="0" w:space="0" w:color="auto"/>
      </w:divBdr>
    </w:div>
    <w:div w:id="20297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0B00-602A-465A-BBCA-E7730799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Pride</dc:creator>
  <cp:keywords/>
  <dc:description/>
  <cp:lastModifiedBy>Marsha Johnson</cp:lastModifiedBy>
  <cp:revision>2</cp:revision>
  <cp:lastPrinted>2021-03-04T08:24:00Z</cp:lastPrinted>
  <dcterms:created xsi:type="dcterms:W3CDTF">2022-12-20T09:25:00Z</dcterms:created>
  <dcterms:modified xsi:type="dcterms:W3CDTF">2022-12-20T09:25:00Z</dcterms:modified>
</cp:coreProperties>
</file>